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00424" w14:textId="77777777" w:rsidR="00D55C62" w:rsidRDefault="00D55C62" w:rsidP="00D55C62">
      <w:pPr>
        <w:pStyle w:val="Header"/>
      </w:pPr>
    </w:p>
    <w:p w14:paraId="6A4BC93E" w14:textId="77777777" w:rsidR="00D4102B" w:rsidRDefault="00D4102B" w:rsidP="00D55C62">
      <w:pPr>
        <w:pStyle w:val="Header"/>
      </w:pPr>
    </w:p>
    <w:p w14:paraId="78744C80" w14:textId="77777777" w:rsidR="00D4102B" w:rsidRDefault="00D4102B" w:rsidP="00D55C62">
      <w:pPr>
        <w:pStyle w:val="Header"/>
      </w:pPr>
    </w:p>
    <w:p w14:paraId="20A7C9CE" w14:textId="77777777" w:rsidR="006C773E" w:rsidRDefault="006C773E" w:rsidP="005D06FF">
      <w:pPr>
        <w:rPr>
          <w:rFonts w:ascii="Times New Roman" w:hAnsi="Times New Roman" w:cs="Times New Roman"/>
          <w:sz w:val="28"/>
          <w:szCs w:val="28"/>
        </w:rPr>
      </w:pPr>
    </w:p>
    <w:p w14:paraId="5FF5AEB0" w14:textId="77777777" w:rsidR="005D06FF" w:rsidRDefault="00993017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color w:val="000000"/>
          <w:szCs w:val="20"/>
        </w:rPr>
        <w:t>AFFIDAVIT OF</w:t>
      </w:r>
      <w:r w:rsidR="005D06FF">
        <w:rPr>
          <w:rFonts w:cs="Times"/>
          <w:color w:val="000000"/>
          <w:szCs w:val="20"/>
        </w:rPr>
        <w:t xml:space="preserve"> PUBLICATION</w:t>
      </w:r>
    </w:p>
    <w:p w14:paraId="6F3B8162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8DF7892" w14:textId="485C850C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County of </w:t>
      </w:r>
      <w:r w:rsidR="00FD1D5E">
        <w:rPr>
          <w:rFonts w:cs="Times"/>
          <w:szCs w:val="20"/>
        </w:rPr>
        <w:t>Garfield</w:t>
      </w:r>
      <w:r>
        <w:rPr>
          <w:rFonts w:cs="Times"/>
          <w:szCs w:val="20"/>
        </w:rPr>
        <w:t>,</w:t>
      </w:r>
    </w:p>
    <w:p w14:paraId="7E6EC262" w14:textId="1D19BDE8" w:rsidR="00046A9E" w:rsidRDefault="00046A9E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Charlotte Baker, being first duly sworn, states that</w:t>
      </w:r>
    </w:p>
    <w:p w14:paraId="6DBF6201" w14:textId="082494D7" w:rsidR="00A42113" w:rsidRDefault="004C4111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she is</w:t>
      </w:r>
      <w:r w:rsidR="005D06FF">
        <w:rPr>
          <w:rFonts w:cs="Times"/>
          <w:szCs w:val="20"/>
        </w:rPr>
        <w:t xml:space="preserve"> publisher of</w:t>
      </w:r>
      <w:r w:rsidR="00A42113">
        <w:rPr>
          <w:rFonts w:cs="Times"/>
          <w:szCs w:val="20"/>
        </w:rPr>
        <w:t xml:space="preserve"> the </w:t>
      </w:r>
      <w:r w:rsidR="00FD1D5E">
        <w:rPr>
          <w:rFonts w:cs="Times"/>
          <w:szCs w:val="20"/>
        </w:rPr>
        <w:t>East Washingtonian</w:t>
      </w:r>
      <w:r w:rsidR="00A42113">
        <w:rPr>
          <w:rFonts w:cs="Times"/>
          <w:szCs w:val="20"/>
        </w:rPr>
        <w:t>, which</w:t>
      </w:r>
    </w:p>
    <w:p w14:paraId="621FBEC4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 a legal weekly newspaper published and</w:t>
      </w:r>
    </w:p>
    <w:p w14:paraId="76E64F86" w14:textId="5768855E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issued regularly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 xml:space="preserve">at </w:t>
      </w:r>
      <w:r w:rsidR="00FD1D5E">
        <w:rPr>
          <w:rFonts w:cs="Times"/>
          <w:szCs w:val="20"/>
        </w:rPr>
        <w:t>Pomeroy</w:t>
      </w:r>
      <w:r>
        <w:rPr>
          <w:rFonts w:cs="Times"/>
          <w:szCs w:val="20"/>
        </w:rPr>
        <w:t xml:space="preserve"> in </w:t>
      </w:r>
      <w:r w:rsidR="00FD1D5E">
        <w:rPr>
          <w:rFonts w:cs="Times"/>
          <w:szCs w:val="20"/>
        </w:rPr>
        <w:t>Garfield</w:t>
      </w:r>
      <w:r>
        <w:rPr>
          <w:rFonts w:cs="Times"/>
          <w:szCs w:val="20"/>
        </w:rPr>
        <w:t xml:space="preserve"> County,</w:t>
      </w:r>
    </w:p>
    <w:p w14:paraId="7C85BE3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State of Washington, and is of general </w:t>
      </w:r>
    </w:p>
    <w:p w14:paraId="31DF2B9C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circulation in said county and state;</w:t>
      </w:r>
    </w:p>
    <w:p w14:paraId="5998BB3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5353FC82" w14:textId="1CA35294" w:rsidR="000E23F8" w:rsidRDefault="008975C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that the: </w:t>
      </w:r>
      <w:r w:rsidR="005A26E4" w:rsidRPr="005A26E4">
        <w:rPr>
          <w:rFonts w:cs="Times"/>
          <w:szCs w:val="20"/>
        </w:rPr>
        <w:t>Small Public Works, Consultant, and Vendor Rosters</w:t>
      </w:r>
    </w:p>
    <w:p w14:paraId="580AEFE6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of which the one hereto attached is a </w:t>
      </w:r>
    </w:p>
    <w:p w14:paraId="36A2413E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true and correct copy, was published in</w:t>
      </w:r>
    </w:p>
    <w:p w14:paraId="09ADB694" w14:textId="0363FCD8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sa</w:t>
      </w:r>
      <w:r w:rsidR="0007319B">
        <w:rPr>
          <w:rFonts w:cs="Times"/>
          <w:szCs w:val="20"/>
        </w:rPr>
        <w:t xml:space="preserve">id newspaper once a week for </w:t>
      </w:r>
      <w:r w:rsidR="0004309B">
        <w:rPr>
          <w:rFonts w:cs="Times"/>
          <w:szCs w:val="20"/>
        </w:rPr>
        <w:t>one</w:t>
      </w:r>
      <w:r>
        <w:rPr>
          <w:rFonts w:cs="Times"/>
          <w:szCs w:val="20"/>
        </w:rPr>
        <w:t xml:space="preserve"> week.</w:t>
      </w:r>
    </w:p>
    <w:p w14:paraId="6841F114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44CA77A3" w14:textId="73D173C1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Being published </w:t>
      </w:r>
      <w:r w:rsidR="0004309B">
        <w:rPr>
          <w:rFonts w:cs="Times"/>
          <w:szCs w:val="20"/>
        </w:rPr>
        <w:t>one (1)</w:t>
      </w:r>
      <w:r>
        <w:rPr>
          <w:rFonts w:cs="Times"/>
          <w:szCs w:val="20"/>
        </w:rPr>
        <w:t xml:space="preserve"> time.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Publication being on</w:t>
      </w:r>
    </w:p>
    <w:p w14:paraId="265C8D38" w14:textId="5B583855" w:rsidR="005D06FF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</w:t>
      </w:r>
      <w:r w:rsidR="005D06FF">
        <w:rPr>
          <w:rFonts w:cs="Times"/>
          <w:szCs w:val="20"/>
        </w:rPr>
        <w:t>he</w:t>
      </w:r>
      <w:r w:rsidR="008975CA">
        <w:rPr>
          <w:rFonts w:cs="Times"/>
          <w:szCs w:val="20"/>
        </w:rPr>
        <w:t xml:space="preserve"> </w:t>
      </w:r>
      <w:r w:rsidR="005A26E4">
        <w:rPr>
          <w:rFonts w:cs="Times"/>
          <w:szCs w:val="20"/>
        </w:rPr>
        <w:t>6</w:t>
      </w:r>
      <w:r w:rsidR="005A26E4" w:rsidRPr="005A26E4">
        <w:rPr>
          <w:rFonts w:cs="Times"/>
          <w:szCs w:val="20"/>
          <w:vertAlign w:val="superscript"/>
        </w:rPr>
        <w:t>th</w:t>
      </w:r>
      <w:r w:rsidR="005A26E4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 xml:space="preserve">day of </w:t>
      </w:r>
      <w:r w:rsidR="005A26E4">
        <w:rPr>
          <w:rFonts w:cs="Times"/>
          <w:szCs w:val="20"/>
        </w:rPr>
        <w:t>June</w:t>
      </w:r>
      <w:r w:rsidR="00EA5E3F">
        <w:rPr>
          <w:rFonts w:cs="Times"/>
          <w:szCs w:val="20"/>
        </w:rPr>
        <w:t>, 20</w:t>
      </w:r>
      <w:r w:rsidR="00C81585">
        <w:rPr>
          <w:rFonts w:cs="Times"/>
          <w:szCs w:val="20"/>
        </w:rPr>
        <w:t>2</w:t>
      </w:r>
      <w:r w:rsidR="00DC12A1">
        <w:rPr>
          <w:rFonts w:cs="Times"/>
          <w:szCs w:val="20"/>
        </w:rPr>
        <w:t>4</w:t>
      </w:r>
      <w:r w:rsidR="005D06FF">
        <w:rPr>
          <w:rFonts w:cs="Times"/>
          <w:szCs w:val="20"/>
        </w:rPr>
        <w:t xml:space="preserve">. </w:t>
      </w:r>
    </w:p>
    <w:p w14:paraId="47A2717D" w14:textId="77777777" w:rsidR="005D06FF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3DE8A193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That said notice was published in the regular and</w:t>
      </w:r>
    </w:p>
    <w:p w14:paraId="208B6417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entire issue of every number</w:t>
      </w:r>
      <w:r w:rsidR="00A42113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of said period</w:t>
      </w:r>
    </w:p>
    <w:p w14:paraId="1E8B781C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times of publication;</w:t>
      </w:r>
      <w:r w:rsidR="00A42113">
        <w:rPr>
          <w:rFonts w:cs="Times"/>
          <w:szCs w:val="20"/>
        </w:rPr>
        <w:t xml:space="preserve"> that said notice</w:t>
      </w:r>
    </w:p>
    <w:p w14:paraId="678B9506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was published in the </w:t>
      </w:r>
      <w:r w:rsidR="00A42113">
        <w:rPr>
          <w:rFonts w:cs="Times"/>
          <w:szCs w:val="20"/>
        </w:rPr>
        <w:t>newspaper proper and</w:t>
      </w:r>
    </w:p>
    <w:p w14:paraId="70E0F2A0" w14:textId="77777777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not in a supplement;</w:t>
      </w:r>
      <w:r w:rsidR="00A42113">
        <w:rPr>
          <w:rFonts w:cs="Times"/>
          <w:szCs w:val="20"/>
        </w:rPr>
        <w:t xml:space="preserve"> that the charges herein</w:t>
      </w:r>
    </w:p>
    <w:p w14:paraId="00C8D01A" w14:textId="466B996F" w:rsidR="00A42113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made are at the rate</w:t>
      </w:r>
      <w:r w:rsidR="00A42113">
        <w:rPr>
          <w:rFonts w:cs="Times"/>
          <w:szCs w:val="20"/>
        </w:rPr>
        <w:t xml:space="preserve"> of $</w:t>
      </w:r>
      <w:r w:rsidR="005A26E4">
        <w:rPr>
          <w:rFonts w:cs="Times"/>
          <w:szCs w:val="20"/>
        </w:rPr>
        <w:t>11.00</w:t>
      </w:r>
      <w:r w:rsidR="0004309B">
        <w:rPr>
          <w:rFonts w:cs="Times"/>
          <w:szCs w:val="20"/>
        </w:rPr>
        <w:t xml:space="preserve"> </w:t>
      </w:r>
      <w:r w:rsidR="00A42113">
        <w:rPr>
          <w:rFonts w:cs="Times"/>
          <w:szCs w:val="20"/>
        </w:rPr>
        <w:t xml:space="preserve">per </w:t>
      </w:r>
      <w:r w:rsidR="0004309B">
        <w:rPr>
          <w:rFonts w:cs="Times"/>
          <w:szCs w:val="20"/>
        </w:rPr>
        <w:t>column inch</w:t>
      </w:r>
      <w:r w:rsidR="00A42113">
        <w:rPr>
          <w:rFonts w:cs="Times"/>
          <w:szCs w:val="20"/>
        </w:rPr>
        <w:t>,</w:t>
      </w:r>
    </w:p>
    <w:p w14:paraId="32E41F2E" w14:textId="68FE8FFD" w:rsidR="004A7EBE" w:rsidRDefault="00A42113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and that the full amount of $</w:t>
      </w:r>
      <w:r w:rsidR="005A26E4">
        <w:rPr>
          <w:rFonts w:cs="Times"/>
          <w:szCs w:val="20"/>
        </w:rPr>
        <w:t>203.50</w:t>
      </w:r>
      <w:r w:rsidR="0004309B">
        <w:rPr>
          <w:rFonts w:cs="Times"/>
          <w:szCs w:val="20"/>
        </w:rPr>
        <w:t xml:space="preserve"> </w:t>
      </w:r>
      <w:r w:rsidR="005D06FF">
        <w:rPr>
          <w:rFonts w:cs="Times"/>
          <w:szCs w:val="20"/>
        </w:rPr>
        <w:t>charged for such</w:t>
      </w:r>
    </w:p>
    <w:p w14:paraId="748D0838" w14:textId="77777777" w:rsidR="004A7EBE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advertising</w:t>
      </w:r>
      <w:r w:rsidR="004A7EBE">
        <w:rPr>
          <w:rFonts w:cs="Times"/>
          <w:szCs w:val="20"/>
        </w:rPr>
        <w:t xml:space="preserve"> and that the same or any part</w:t>
      </w:r>
    </w:p>
    <w:p w14:paraId="61812FE2" w14:textId="77777777" w:rsidR="00AE62AA" w:rsidRDefault="005D06FF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thereof has</w:t>
      </w:r>
      <w:r w:rsidR="004A7EBE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>been paid.</w:t>
      </w:r>
    </w:p>
    <w:p w14:paraId="3416EA1D" w14:textId="77777777" w:rsidR="00AE62AA" w:rsidRDefault="00AE62AA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</w:p>
    <w:p w14:paraId="6E201B6C" w14:textId="7672930B" w:rsidR="00AE62AA" w:rsidRDefault="00F32A9B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noProof/>
          <w:szCs w:val="20"/>
        </w:rPr>
        <w:drawing>
          <wp:inline distT="0" distB="0" distL="0" distR="0" wp14:anchorId="247FF200" wp14:editId="13FD3765">
            <wp:extent cx="2404872" cy="597408"/>
            <wp:effectExtent l="0" t="0" r="0" b="0"/>
            <wp:docPr id="551201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20102" name="Picture 5512010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8E39C" w14:textId="04A3D387" w:rsidR="005D06FF" w:rsidRDefault="009C18B8" w:rsidP="005D06FF">
      <w:pPr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 xml:space="preserve">                </w:t>
      </w:r>
    </w:p>
    <w:p w14:paraId="0697CDD4" w14:textId="77777777" w:rsidR="000C15D1" w:rsidRDefault="005D06FF" w:rsidP="009C18B8">
      <w:pPr>
        <w:tabs>
          <w:tab w:val="left" w:pos="5040"/>
        </w:tabs>
        <w:autoSpaceDE w:val="0"/>
        <w:autoSpaceDN w:val="0"/>
        <w:adjustRightInd w:val="0"/>
        <w:spacing w:line="240" w:lineRule="auto"/>
        <w:jc w:val="both"/>
        <w:rPr>
          <w:rFonts w:cs="Times"/>
          <w:szCs w:val="20"/>
        </w:rPr>
      </w:pPr>
      <w:r>
        <w:rPr>
          <w:rFonts w:cs="Times"/>
          <w:szCs w:val="20"/>
        </w:rPr>
        <w:t>Subscribed and sworn before me</w:t>
      </w:r>
      <w:r w:rsidR="00E738A1">
        <w:rPr>
          <w:rFonts w:cs="Times"/>
          <w:szCs w:val="20"/>
        </w:rPr>
        <w:tab/>
      </w:r>
      <w:r>
        <w:rPr>
          <w:rFonts w:cs="Times"/>
          <w:szCs w:val="20"/>
        </w:rPr>
        <w:t>Notary Public in and for the State of Washington,</w:t>
      </w:r>
    </w:p>
    <w:p w14:paraId="08BFF517" w14:textId="284F5B89" w:rsidR="005D06FF" w:rsidRDefault="0007319B" w:rsidP="00DE623D">
      <w:pPr>
        <w:tabs>
          <w:tab w:val="left" w:pos="5040"/>
        </w:tabs>
        <w:autoSpaceDE w:val="0"/>
        <w:autoSpaceDN w:val="0"/>
        <w:adjustRightInd w:val="0"/>
        <w:spacing w:line="240" w:lineRule="auto"/>
        <w:ind w:left="5040" w:hanging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"/>
          <w:szCs w:val="20"/>
        </w:rPr>
        <w:t>this</w:t>
      </w:r>
      <w:r w:rsidR="00EA5E3F">
        <w:rPr>
          <w:rFonts w:cs="Times"/>
          <w:szCs w:val="20"/>
        </w:rPr>
        <w:t xml:space="preserve"> </w:t>
      </w:r>
      <w:r w:rsidR="005A26E4">
        <w:rPr>
          <w:rFonts w:cs="Times"/>
          <w:szCs w:val="20"/>
        </w:rPr>
        <w:t>18</w:t>
      </w:r>
      <w:r w:rsidR="005A26E4" w:rsidRPr="005A26E4">
        <w:rPr>
          <w:rFonts w:cs="Times"/>
          <w:szCs w:val="20"/>
          <w:vertAlign w:val="superscript"/>
        </w:rPr>
        <w:t>th</w:t>
      </w:r>
      <w:r w:rsidR="005A26E4">
        <w:rPr>
          <w:rFonts w:cs="Times"/>
          <w:szCs w:val="20"/>
        </w:rPr>
        <w:t xml:space="preserve"> </w:t>
      </w:r>
      <w:r>
        <w:rPr>
          <w:rFonts w:cs="Times"/>
          <w:szCs w:val="20"/>
        </w:rPr>
        <w:t xml:space="preserve">day of </w:t>
      </w:r>
      <w:r w:rsidR="004D35B9">
        <w:rPr>
          <w:rFonts w:cs="Times"/>
          <w:szCs w:val="20"/>
        </w:rPr>
        <w:t>June</w:t>
      </w:r>
      <w:r w:rsidR="00EA5E3F">
        <w:rPr>
          <w:rFonts w:cs="Times"/>
          <w:szCs w:val="20"/>
        </w:rPr>
        <w:t>, 20</w:t>
      </w:r>
      <w:r w:rsidR="00C81585">
        <w:rPr>
          <w:rFonts w:cs="Times"/>
          <w:szCs w:val="20"/>
        </w:rPr>
        <w:t>2</w:t>
      </w:r>
      <w:r w:rsidR="00DC12A1">
        <w:rPr>
          <w:rFonts w:cs="Times"/>
          <w:szCs w:val="20"/>
        </w:rPr>
        <w:t>4</w:t>
      </w:r>
      <w:r w:rsidR="00DD171F">
        <w:rPr>
          <w:rFonts w:cs="Times"/>
          <w:szCs w:val="20"/>
        </w:rPr>
        <w:t>.</w:t>
      </w:r>
      <w:r w:rsidR="00E738A1">
        <w:rPr>
          <w:rFonts w:cs="Times"/>
          <w:szCs w:val="20"/>
        </w:rPr>
        <w:tab/>
      </w:r>
      <w:r w:rsidR="005D06FF">
        <w:rPr>
          <w:rFonts w:cs="Times"/>
          <w:szCs w:val="20"/>
        </w:rPr>
        <w:t>residing</w:t>
      </w:r>
      <w:r w:rsidR="00DD171F">
        <w:rPr>
          <w:rFonts w:cs="Times"/>
          <w:szCs w:val="20"/>
        </w:rPr>
        <w:t xml:space="preserve"> at </w:t>
      </w:r>
      <w:r w:rsidR="004C4111">
        <w:rPr>
          <w:rFonts w:cs="Times"/>
          <w:szCs w:val="20"/>
        </w:rPr>
        <w:t>Pomeroy</w:t>
      </w:r>
      <w:r w:rsidR="00DD171F">
        <w:rPr>
          <w:rFonts w:cs="Times"/>
          <w:szCs w:val="20"/>
        </w:rPr>
        <w:t>, Washington.</w:t>
      </w:r>
      <w:r w:rsidR="00DE623D" w:rsidRPr="00DE623D">
        <w:rPr>
          <w:rFonts w:cs="Times"/>
          <w:noProof/>
          <w:szCs w:val="20"/>
        </w:rPr>
        <w:t xml:space="preserve"> </w:t>
      </w:r>
      <w:r w:rsidR="00DE623D">
        <w:rPr>
          <w:rFonts w:cs="Times"/>
          <w:noProof/>
          <w:szCs w:val="20"/>
        </w:rPr>
        <w:drawing>
          <wp:inline distT="0" distB="0" distL="0" distR="0" wp14:anchorId="7CB19EE6" wp14:editId="4529DBA9">
            <wp:extent cx="2057400" cy="515112"/>
            <wp:effectExtent l="0" t="0" r="0" b="0"/>
            <wp:docPr id="1240996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996100" name="Picture 12409961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3A3D" w14:textId="22F7CF4A" w:rsidR="005D06FF" w:rsidRDefault="00DC12A1" w:rsidP="009C18B8">
      <w:pPr>
        <w:tabs>
          <w:tab w:val="left" w:pos="6480"/>
        </w:tabs>
        <w:spacing w:after="200" w:line="276" w:lineRule="auto"/>
      </w:pPr>
      <w:r>
        <w:rPr>
          <w:rFonts w:ascii="Times New Roman" w:hAnsi="Times New Roman" w:cs="Times New Roman"/>
          <w:color w:val="000000"/>
          <w:szCs w:val="20"/>
        </w:rPr>
        <w:t>EW</w:t>
      </w:r>
      <w:r w:rsidR="00F32567">
        <w:rPr>
          <w:rFonts w:ascii="Times New Roman" w:hAnsi="Times New Roman" w:cs="Times New Roman"/>
          <w:color w:val="000000"/>
          <w:szCs w:val="20"/>
        </w:rPr>
        <w:t>#</w:t>
      </w:r>
      <w:r w:rsidR="005A26E4">
        <w:rPr>
          <w:rFonts w:ascii="Times New Roman" w:hAnsi="Times New Roman" w:cs="Times New Roman"/>
          <w:color w:val="000000"/>
          <w:szCs w:val="20"/>
        </w:rPr>
        <w:t>1631/3336</w:t>
      </w:r>
      <w:r w:rsidR="009C18B8">
        <w:rPr>
          <w:noProof/>
        </w:rPr>
        <w:tab/>
      </w:r>
      <w:r w:rsidR="004C4111">
        <w:rPr>
          <w:noProof/>
        </w:rPr>
        <w:drawing>
          <wp:inline distT="0" distB="0" distL="0" distR="0" wp14:anchorId="5687C511" wp14:editId="6B0783D5">
            <wp:extent cx="1438656" cy="1450848"/>
            <wp:effectExtent l="0" t="0" r="0" b="0"/>
            <wp:docPr id="17167182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18250" name="Picture 1716718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6FF" w:rsidSect="00166A6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445CA" w14:textId="77777777" w:rsidR="00795BF5" w:rsidRDefault="00795BF5" w:rsidP="00E9095B">
      <w:pPr>
        <w:spacing w:line="240" w:lineRule="auto"/>
      </w:pPr>
      <w:r>
        <w:separator/>
      </w:r>
    </w:p>
  </w:endnote>
  <w:endnote w:type="continuationSeparator" w:id="0">
    <w:p w14:paraId="071CE537" w14:textId="77777777" w:rsidR="00795BF5" w:rsidRDefault="00795BF5" w:rsidP="00E90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zidenz Grotesk BE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kzidenz Grotesk BE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C974A" w14:textId="77777777" w:rsidR="00795BF5" w:rsidRDefault="00795BF5" w:rsidP="00E9095B">
      <w:pPr>
        <w:spacing w:line="240" w:lineRule="auto"/>
      </w:pPr>
      <w:r>
        <w:separator/>
      </w:r>
    </w:p>
  </w:footnote>
  <w:footnote w:type="continuationSeparator" w:id="0">
    <w:p w14:paraId="3CBABDED" w14:textId="77777777" w:rsidR="00795BF5" w:rsidRDefault="00795BF5" w:rsidP="00E90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EE8C5" w14:textId="3DBE8486" w:rsidR="005320E2" w:rsidRDefault="002B4ECD" w:rsidP="009801A4">
    <w:pPr>
      <w:autoSpaceDE w:val="0"/>
      <w:autoSpaceDN w:val="0"/>
      <w:adjustRightInd w:val="0"/>
      <w:spacing w:line="240" w:lineRule="auto"/>
      <w:rPr>
        <w:rFonts w:ascii="Times New Roman" w:hAnsi="Times New Roman" w:cs="Times New Roman"/>
        <w:sz w:val="46"/>
        <w:szCs w:val="46"/>
      </w:rPr>
    </w:pPr>
    <w:r>
      <w:rPr>
        <w:rFonts w:ascii="Times New Roman" w:hAnsi="Times New Roman" w:cs="Times New Roman"/>
        <w:color w:val="000000"/>
        <w:sz w:val="46"/>
        <w:szCs w:val="46"/>
      </w:rPr>
      <w:t>East Washingtonian</w:t>
    </w:r>
  </w:p>
  <w:p w14:paraId="7C04CCF2" w14:textId="3EBB36C6" w:rsidR="005320E2" w:rsidRPr="005D06FF" w:rsidRDefault="002B4ECD" w:rsidP="009801A4">
    <w:pPr>
      <w:spacing w:line="240" w:lineRule="auto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PO Box 70, Pomeroy, WA 99347</w:t>
    </w:r>
  </w:p>
  <w:p w14:paraId="5F3748AA" w14:textId="77777777" w:rsidR="005320E2" w:rsidRDefault="005320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5E"/>
    <w:rsid w:val="00012C8C"/>
    <w:rsid w:val="00021E02"/>
    <w:rsid w:val="0004309B"/>
    <w:rsid w:val="00046A9E"/>
    <w:rsid w:val="00051279"/>
    <w:rsid w:val="00052C64"/>
    <w:rsid w:val="0007319B"/>
    <w:rsid w:val="000B23CE"/>
    <w:rsid w:val="000C15D1"/>
    <w:rsid w:val="000D3BE8"/>
    <w:rsid w:val="000E23F8"/>
    <w:rsid w:val="0010576A"/>
    <w:rsid w:val="00141039"/>
    <w:rsid w:val="00166A6F"/>
    <w:rsid w:val="001714D6"/>
    <w:rsid w:val="00191537"/>
    <w:rsid w:val="001B0331"/>
    <w:rsid w:val="001D2866"/>
    <w:rsid w:val="001E34EA"/>
    <w:rsid w:val="001E5875"/>
    <w:rsid w:val="00202C24"/>
    <w:rsid w:val="00204A1F"/>
    <w:rsid w:val="00213E32"/>
    <w:rsid w:val="002164A2"/>
    <w:rsid w:val="00221792"/>
    <w:rsid w:val="00246A46"/>
    <w:rsid w:val="002669C9"/>
    <w:rsid w:val="002810AA"/>
    <w:rsid w:val="002B28CA"/>
    <w:rsid w:val="002B4ECD"/>
    <w:rsid w:val="002F4890"/>
    <w:rsid w:val="002F6711"/>
    <w:rsid w:val="00304957"/>
    <w:rsid w:val="00394BBD"/>
    <w:rsid w:val="003D2296"/>
    <w:rsid w:val="003F5EDD"/>
    <w:rsid w:val="004039C3"/>
    <w:rsid w:val="00433F7A"/>
    <w:rsid w:val="00487FDC"/>
    <w:rsid w:val="004A7EBE"/>
    <w:rsid w:val="004B2D4C"/>
    <w:rsid w:val="004B30C5"/>
    <w:rsid w:val="004C4111"/>
    <w:rsid w:val="004D35B9"/>
    <w:rsid w:val="004F7C2D"/>
    <w:rsid w:val="00531126"/>
    <w:rsid w:val="005320E2"/>
    <w:rsid w:val="00534CE2"/>
    <w:rsid w:val="00536446"/>
    <w:rsid w:val="00567287"/>
    <w:rsid w:val="0058613E"/>
    <w:rsid w:val="005A26E4"/>
    <w:rsid w:val="005D06FF"/>
    <w:rsid w:val="005E11B2"/>
    <w:rsid w:val="005E1F61"/>
    <w:rsid w:val="005E398A"/>
    <w:rsid w:val="005F6A54"/>
    <w:rsid w:val="00616DE6"/>
    <w:rsid w:val="00696D16"/>
    <w:rsid w:val="006B6484"/>
    <w:rsid w:val="006B6F75"/>
    <w:rsid w:val="006C773E"/>
    <w:rsid w:val="006F443E"/>
    <w:rsid w:val="0071258A"/>
    <w:rsid w:val="00736762"/>
    <w:rsid w:val="0077035A"/>
    <w:rsid w:val="00777ECA"/>
    <w:rsid w:val="00781E22"/>
    <w:rsid w:val="007947F5"/>
    <w:rsid w:val="00795BF5"/>
    <w:rsid w:val="007C4778"/>
    <w:rsid w:val="007D4AEC"/>
    <w:rsid w:val="0080251E"/>
    <w:rsid w:val="00826FDC"/>
    <w:rsid w:val="00833482"/>
    <w:rsid w:val="00836A07"/>
    <w:rsid w:val="00836A29"/>
    <w:rsid w:val="008975CA"/>
    <w:rsid w:val="008A10DE"/>
    <w:rsid w:val="008E1443"/>
    <w:rsid w:val="009801A4"/>
    <w:rsid w:val="00993017"/>
    <w:rsid w:val="009A31C6"/>
    <w:rsid w:val="009C18B8"/>
    <w:rsid w:val="009D125E"/>
    <w:rsid w:val="009D7132"/>
    <w:rsid w:val="009E0EA5"/>
    <w:rsid w:val="00A00274"/>
    <w:rsid w:val="00A1602A"/>
    <w:rsid w:val="00A42113"/>
    <w:rsid w:val="00A56FE4"/>
    <w:rsid w:val="00A7466A"/>
    <w:rsid w:val="00A83DC8"/>
    <w:rsid w:val="00AA3C31"/>
    <w:rsid w:val="00AC1447"/>
    <w:rsid w:val="00AE62AA"/>
    <w:rsid w:val="00B26704"/>
    <w:rsid w:val="00B3394D"/>
    <w:rsid w:val="00B44065"/>
    <w:rsid w:val="00B65AD0"/>
    <w:rsid w:val="00B84377"/>
    <w:rsid w:val="00B84601"/>
    <w:rsid w:val="00BC1088"/>
    <w:rsid w:val="00BC3CE6"/>
    <w:rsid w:val="00BD29E3"/>
    <w:rsid w:val="00C271C2"/>
    <w:rsid w:val="00C45B5E"/>
    <w:rsid w:val="00C70AFE"/>
    <w:rsid w:val="00C81585"/>
    <w:rsid w:val="00C8568D"/>
    <w:rsid w:val="00C92175"/>
    <w:rsid w:val="00CD7977"/>
    <w:rsid w:val="00D20ECA"/>
    <w:rsid w:val="00D4102B"/>
    <w:rsid w:val="00D52770"/>
    <w:rsid w:val="00D55C62"/>
    <w:rsid w:val="00D92539"/>
    <w:rsid w:val="00D9748D"/>
    <w:rsid w:val="00DC0F9E"/>
    <w:rsid w:val="00DC12A1"/>
    <w:rsid w:val="00DD1524"/>
    <w:rsid w:val="00DD171F"/>
    <w:rsid w:val="00DE623D"/>
    <w:rsid w:val="00E6108A"/>
    <w:rsid w:val="00E738A1"/>
    <w:rsid w:val="00E9095B"/>
    <w:rsid w:val="00EA5E3F"/>
    <w:rsid w:val="00EC5843"/>
    <w:rsid w:val="00EE6A27"/>
    <w:rsid w:val="00F261F2"/>
    <w:rsid w:val="00F3014C"/>
    <w:rsid w:val="00F32567"/>
    <w:rsid w:val="00F32A9B"/>
    <w:rsid w:val="00F56905"/>
    <w:rsid w:val="00F77AE0"/>
    <w:rsid w:val="00FC77FC"/>
    <w:rsid w:val="00FD1D5E"/>
    <w:rsid w:val="00FD3CED"/>
    <w:rsid w:val="00FD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7272C"/>
  <w15:docId w15:val="{EF258D12-C2FE-47DD-8B5A-16953A8D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07"/>
    <w:pPr>
      <w:spacing w:after="0" w:line="240" w:lineRule="exact"/>
    </w:pPr>
    <w:rPr>
      <w:rFonts w:ascii="Times" w:hAnsi="Times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5B"/>
    <w:rPr>
      <w:rFonts w:ascii="Times" w:hAnsi="Times"/>
    </w:rPr>
  </w:style>
  <w:style w:type="paragraph" w:styleId="Footer">
    <w:name w:val="footer"/>
    <w:basedOn w:val="Normal"/>
    <w:link w:val="FooterChar"/>
    <w:uiPriority w:val="99"/>
    <w:unhideWhenUsed/>
    <w:rsid w:val="00E909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5B"/>
    <w:rPr>
      <w:rFonts w:ascii="Times" w:hAnsi="Tim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9A31C6"/>
    <w:pPr>
      <w:spacing w:after="0" w:line="240" w:lineRule="auto"/>
      <w:ind w:left="240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rsid w:val="001B0331"/>
    <w:pPr>
      <w:ind w:left="720"/>
      <w:contextualSpacing/>
    </w:pPr>
  </w:style>
  <w:style w:type="paragraph" w:customStyle="1" w:styleId="Subhead1">
    <w:name w:val="Subhead 1"/>
    <w:link w:val="Subhead1Char"/>
    <w:qFormat/>
    <w:rsid w:val="00836A07"/>
    <w:pPr>
      <w:spacing w:after="0" w:line="280" w:lineRule="exact"/>
    </w:pPr>
    <w:rPr>
      <w:rFonts w:ascii="Akzidenz Grotesk BE" w:hAnsi="Akzidenz Grotesk BE"/>
      <w:b/>
      <w:sz w:val="24"/>
    </w:rPr>
  </w:style>
  <w:style w:type="paragraph" w:customStyle="1" w:styleId="News">
    <w:name w:val="News"/>
    <w:basedOn w:val="Normal"/>
    <w:link w:val="NewsChar"/>
    <w:qFormat/>
    <w:rsid w:val="00836A07"/>
    <w:pPr>
      <w:ind w:left="240"/>
      <w:jc w:val="both"/>
    </w:pPr>
    <w:rPr>
      <w:rFonts w:ascii="NewCenturySchlbk" w:hAnsi="NewCenturySchlbk"/>
    </w:rPr>
  </w:style>
  <w:style w:type="character" w:customStyle="1" w:styleId="Subhead1Char">
    <w:name w:val="Subhead 1 Char"/>
    <w:basedOn w:val="DefaultParagraphFont"/>
    <w:link w:val="Subhead1"/>
    <w:rsid w:val="00836A07"/>
    <w:rPr>
      <w:rFonts w:ascii="Akzidenz Grotesk BE" w:hAnsi="Akzidenz Grotesk BE"/>
      <w:b/>
      <w:sz w:val="24"/>
    </w:rPr>
  </w:style>
  <w:style w:type="paragraph" w:customStyle="1" w:styleId="Legal">
    <w:name w:val="Legal"/>
    <w:link w:val="LegalChar"/>
    <w:qFormat/>
    <w:rsid w:val="009D125E"/>
    <w:pPr>
      <w:spacing w:after="0" w:line="240" w:lineRule="exact"/>
      <w:ind w:firstLine="240"/>
      <w:jc w:val="both"/>
    </w:pPr>
    <w:rPr>
      <w:rFonts w:ascii="Akzidenz Grotesk BE Light" w:hAnsi="Akzidenz Grotesk BE Light"/>
      <w:sz w:val="20"/>
    </w:rPr>
  </w:style>
  <w:style w:type="character" w:customStyle="1" w:styleId="NewsChar">
    <w:name w:val="News Char"/>
    <w:basedOn w:val="DefaultParagraphFont"/>
    <w:link w:val="News"/>
    <w:rsid w:val="00836A07"/>
    <w:rPr>
      <w:rFonts w:ascii="NewCenturySchlbk" w:hAnsi="NewCenturySchlbk"/>
      <w:sz w:val="20"/>
    </w:rPr>
  </w:style>
  <w:style w:type="paragraph" w:customStyle="1" w:styleId="Headline-R">
    <w:name w:val="Headline-R"/>
    <w:link w:val="Headline-RChar"/>
    <w:qFormat/>
    <w:rsid w:val="009D125E"/>
    <w:pPr>
      <w:spacing w:line="720" w:lineRule="exact"/>
      <w:jc w:val="both"/>
    </w:pPr>
    <w:rPr>
      <w:rFonts w:ascii="Akzidenz Grotesk BE Bold" w:hAnsi="Akzidenz Grotesk BE Bold"/>
      <w:b/>
      <w:sz w:val="60"/>
    </w:rPr>
  </w:style>
  <w:style w:type="character" w:customStyle="1" w:styleId="LegalChar">
    <w:name w:val="Legal Char"/>
    <w:basedOn w:val="DefaultParagraphFont"/>
    <w:link w:val="Legal"/>
    <w:rsid w:val="009D125E"/>
    <w:rPr>
      <w:rFonts w:ascii="Akzidenz Grotesk BE Light" w:hAnsi="Akzidenz Grotesk BE Light"/>
      <w:sz w:val="20"/>
    </w:rPr>
  </w:style>
  <w:style w:type="paragraph" w:customStyle="1" w:styleId="Headline-N">
    <w:name w:val="Headline-N"/>
    <w:basedOn w:val="Headline-R"/>
    <w:link w:val="Headline-NChar"/>
    <w:qFormat/>
    <w:rsid w:val="009D125E"/>
    <w:pPr>
      <w:spacing w:after="0"/>
    </w:pPr>
    <w:rPr>
      <w:rFonts w:ascii="Akzidenz Grotesk BE" w:hAnsi="Akzidenz Grotesk BE"/>
      <w:b w:val="0"/>
    </w:rPr>
  </w:style>
  <w:style w:type="character" w:customStyle="1" w:styleId="Headline-RChar">
    <w:name w:val="Headline-R Char"/>
    <w:basedOn w:val="DefaultParagraphFont"/>
    <w:link w:val="Headline-R"/>
    <w:rsid w:val="009D125E"/>
    <w:rPr>
      <w:rFonts w:ascii="Akzidenz Grotesk BE Bold" w:hAnsi="Akzidenz Grotesk BE Bold"/>
      <w:b/>
      <w:sz w:val="60"/>
    </w:rPr>
  </w:style>
  <w:style w:type="paragraph" w:customStyle="1" w:styleId="Headline">
    <w:name w:val="Headline"/>
    <w:link w:val="HeadlineChar"/>
    <w:qFormat/>
    <w:rsid w:val="009D125E"/>
    <w:pPr>
      <w:spacing w:after="0" w:line="720" w:lineRule="exact"/>
    </w:pPr>
    <w:rPr>
      <w:rFonts w:ascii="Times New Roman" w:hAnsi="Times New Roman"/>
      <w:b/>
      <w:sz w:val="60"/>
    </w:rPr>
  </w:style>
  <w:style w:type="character" w:customStyle="1" w:styleId="Headline-NChar">
    <w:name w:val="Headline-N Char"/>
    <w:basedOn w:val="Headline-RChar"/>
    <w:link w:val="Headline-N"/>
    <w:rsid w:val="009D125E"/>
    <w:rPr>
      <w:rFonts w:ascii="Akzidenz Grotesk BE" w:hAnsi="Akzidenz Grotesk BE"/>
      <w:b/>
      <w:sz w:val="60"/>
    </w:rPr>
  </w:style>
  <w:style w:type="paragraph" w:customStyle="1" w:styleId="Classified">
    <w:name w:val="Classified"/>
    <w:link w:val="ClassifiedChar"/>
    <w:qFormat/>
    <w:rsid w:val="00A56FE4"/>
    <w:pPr>
      <w:spacing w:after="0" w:line="210" w:lineRule="exact"/>
      <w:jc w:val="both"/>
    </w:pPr>
    <w:rPr>
      <w:rFonts w:ascii="Akzidenz Grotesk BE" w:hAnsi="Akzidenz Grotesk BE"/>
      <w:sz w:val="20"/>
    </w:rPr>
  </w:style>
  <w:style w:type="character" w:customStyle="1" w:styleId="HeadlineChar">
    <w:name w:val="Headline Char"/>
    <w:basedOn w:val="DefaultParagraphFont"/>
    <w:link w:val="Headline"/>
    <w:rsid w:val="009D125E"/>
    <w:rPr>
      <w:rFonts w:ascii="Times New Roman" w:hAnsi="Times New Roman"/>
      <w:b/>
      <w:sz w:val="60"/>
    </w:rPr>
  </w:style>
  <w:style w:type="paragraph" w:customStyle="1" w:styleId="Cutline">
    <w:name w:val="Cutline"/>
    <w:basedOn w:val="Classified"/>
    <w:link w:val="CutlineChar"/>
    <w:qFormat/>
    <w:rsid w:val="00A56FE4"/>
    <w:pPr>
      <w:spacing w:line="240" w:lineRule="exact"/>
    </w:pPr>
    <w:rPr>
      <w:rFonts w:ascii="Times" w:hAnsi="Times"/>
      <w:b/>
      <w:sz w:val="22"/>
    </w:rPr>
  </w:style>
  <w:style w:type="character" w:customStyle="1" w:styleId="ClassifiedChar">
    <w:name w:val="Classified Char"/>
    <w:basedOn w:val="DefaultParagraphFont"/>
    <w:link w:val="Classified"/>
    <w:rsid w:val="00A56FE4"/>
    <w:rPr>
      <w:rFonts w:ascii="Akzidenz Grotesk BE" w:hAnsi="Akzidenz Grotesk BE"/>
      <w:sz w:val="20"/>
    </w:rPr>
  </w:style>
  <w:style w:type="paragraph" w:customStyle="1" w:styleId="BodyText1">
    <w:name w:val="Body Text1"/>
    <w:link w:val="BodytextChar"/>
    <w:qFormat/>
    <w:rsid w:val="005F6A54"/>
    <w:pPr>
      <w:spacing w:after="0" w:line="240" w:lineRule="exact"/>
      <w:ind w:firstLine="240"/>
      <w:jc w:val="both"/>
    </w:pPr>
    <w:rPr>
      <w:rFonts w:ascii="NewCenturySchlbk" w:hAnsi="NewCenturySchlbk"/>
      <w:sz w:val="20"/>
    </w:rPr>
  </w:style>
  <w:style w:type="character" w:customStyle="1" w:styleId="CutlineChar">
    <w:name w:val="Cutline Char"/>
    <w:basedOn w:val="ClassifiedChar"/>
    <w:link w:val="Cutline"/>
    <w:rsid w:val="00A56FE4"/>
    <w:rPr>
      <w:rFonts w:ascii="Times" w:hAnsi="Times"/>
      <w:b/>
      <w:sz w:val="20"/>
    </w:rPr>
  </w:style>
  <w:style w:type="character" w:customStyle="1" w:styleId="BodytextChar">
    <w:name w:val="Body text Char"/>
    <w:basedOn w:val="DefaultParagraphFont"/>
    <w:link w:val="BodyText1"/>
    <w:rsid w:val="005F6A54"/>
    <w:rPr>
      <w:rFonts w:ascii="NewCenturySchlbk" w:hAnsi="NewCenturySchlbk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EEB4-1F42-48CD-B416-821E5E66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Editor1</dc:creator>
  <cp:lastModifiedBy>Theresa Gonzales</cp:lastModifiedBy>
  <cp:revision>2</cp:revision>
  <cp:lastPrinted>2024-06-18T18:17:00Z</cp:lastPrinted>
  <dcterms:created xsi:type="dcterms:W3CDTF">2024-06-18T18:38:00Z</dcterms:created>
  <dcterms:modified xsi:type="dcterms:W3CDTF">2024-06-18T18:38:00Z</dcterms:modified>
</cp:coreProperties>
</file>