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55461" w14:textId="5903DDFE" w:rsidR="003509B3" w:rsidRPr="000F2C3C" w:rsidRDefault="003509B3" w:rsidP="003509B3">
      <w:pPr>
        <w:pStyle w:val="H2"/>
        <w:spacing w:before="0" w:after="0"/>
        <w:jc w:val="center"/>
        <w:rPr>
          <w:rFonts w:asciiTheme="minorHAnsi" w:hAnsiTheme="minorHAnsi"/>
          <w:sz w:val="22"/>
          <w:szCs w:val="22"/>
        </w:rPr>
      </w:pPr>
      <w:r>
        <w:rPr>
          <w:rFonts w:asciiTheme="minorHAnsi" w:hAnsiTheme="minorHAnsi"/>
          <w:sz w:val="22"/>
          <w:szCs w:val="22"/>
        </w:rPr>
        <w:t xml:space="preserve">MRSC </w:t>
      </w:r>
      <w:r w:rsidRPr="000F2C3C">
        <w:rPr>
          <w:rFonts w:asciiTheme="minorHAnsi" w:hAnsiTheme="minorHAnsi"/>
          <w:sz w:val="22"/>
          <w:szCs w:val="22"/>
        </w:rPr>
        <w:t xml:space="preserve">ROSTERS </w:t>
      </w:r>
      <w:r>
        <w:rPr>
          <w:rFonts w:asciiTheme="minorHAnsi" w:hAnsiTheme="minorHAnsi"/>
          <w:sz w:val="22"/>
          <w:szCs w:val="22"/>
        </w:rPr>
        <w:t xml:space="preserve">SAMPLE </w:t>
      </w:r>
      <w:r w:rsidRPr="000F2C3C">
        <w:rPr>
          <w:rFonts w:asciiTheme="minorHAnsi" w:hAnsiTheme="minorHAnsi"/>
          <w:sz w:val="22"/>
          <w:szCs w:val="22"/>
        </w:rPr>
        <w:t>RESOLUTION</w:t>
      </w:r>
    </w:p>
    <w:p w14:paraId="2162D313" w14:textId="77777777" w:rsidR="003509B3" w:rsidRDefault="003509B3" w:rsidP="003509B3">
      <w:pPr>
        <w:pStyle w:val="H2"/>
        <w:jc w:val="center"/>
        <w:rPr>
          <w:rFonts w:asciiTheme="minorHAnsi" w:hAnsiTheme="minorHAnsi"/>
          <w:sz w:val="22"/>
          <w:szCs w:val="22"/>
        </w:rPr>
      </w:pPr>
      <w:r w:rsidRPr="000F2C3C">
        <w:rPr>
          <w:rFonts w:asciiTheme="minorHAnsi" w:hAnsiTheme="minorHAnsi"/>
          <w:sz w:val="22"/>
          <w:szCs w:val="22"/>
        </w:rPr>
        <w:t xml:space="preserve">Resolution No. ____ </w:t>
      </w:r>
    </w:p>
    <w:p w14:paraId="2D3F69C2" w14:textId="77777777" w:rsidR="003509B3" w:rsidRPr="003509B3" w:rsidRDefault="003509B3" w:rsidP="003509B3"/>
    <w:p w14:paraId="72613706" w14:textId="22F286BD" w:rsidR="00EE6E66" w:rsidRPr="003509B3" w:rsidRDefault="003509B3" w:rsidP="00F3626C">
      <w:pPr>
        <w:jc w:val="center"/>
        <w:rPr>
          <w:i/>
          <w:iCs/>
        </w:rPr>
      </w:pPr>
      <w:bookmarkStart w:id="0" w:name="_Hlk170475135"/>
      <w:r w:rsidRPr="003509B3">
        <w:rPr>
          <w:i/>
          <w:iCs/>
        </w:rPr>
        <w:t xml:space="preserve">(This sample resolution is for </w:t>
      </w:r>
      <w:r w:rsidR="00EE6E66" w:rsidRPr="003509B3">
        <w:rPr>
          <w:i/>
          <w:iCs/>
        </w:rPr>
        <w:t xml:space="preserve">the use of </w:t>
      </w:r>
      <w:r w:rsidR="00D96B5F" w:rsidRPr="003509B3">
        <w:rPr>
          <w:i/>
          <w:iCs/>
        </w:rPr>
        <w:t>the statewide small works roster</w:t>
      </w:r>
      <w:r w:rsidRPr="003509B3">
        <w:rPr>
          <w:i/>
          <w:iCs/>
        </w:rPr>
        <w:t xml:space="preserve"> only. MRSC Rosters also has a sample resolution on its website for using all three rosters: the small works roster, vendor roster, and consultant roster</w:t>
      </w:r>
      <w:r>
        <w:rPr>
          <w:i/>
          <w:iCs/>
        </w:rPr>
        <w:t>.</w:t>
      </w:r>
      <w:r w:rsidR="00D96B5F" w:rsidRPr="003509B3">
        <w:rPr>
          <w:i/>
          <w:iCs/>
        </w:rPr>
        <w:t>)</w:t>
      </w:r>
    </w:p>
    <w:bookmarkEnd w:id="0"/>
    <w:p w14:paraId="1BF4BBF1" w14:textId="77777777" w:rsidR="00F3626C" w:rsidRPr="003509B3" w:rsidRDefault="00F3626C" w:rsidP="00F3626C">
      <w:pPr>
        <w:jc w:val="center"/>
      </w:pPr>
    </w:p>
    <w:p w14:paraId="16DAD7EE" w14:textId="77777777" w:rsidR="00F3626C" w:rsidRPr="003509B3" w:rsidRDefault="00F3626C" w:rsidP="00F3626C">
      <w:r w:rsidRPr="003509B3">
        <w:t>A RESOLUTION OF [</w:t>
      </w:r>
      <w:r w:rsidRPr="003509B3">
        <w:rPr>
          <w:highlight w:val="yellow"/>
        </w:rPr>
        <w:t>AGENCY</w:t>
      </w:r>
      <w:r w:rsidRPr="003509B3">
        <w:t>], WASHINGTON ESTABLISHING A SMALL WORKS ROSTER AND AUTHORITY TO USE THE SMALL WORKS ROSTER PROCESS TO AWARD PUBLIC WORKS CONTRACTS.</w:t>
      </w:r>
    </w:p>
    <w:p w14:paraId="649A94F5" w14:textId="77777777" w:rsidR="00F3626C" w:rsidRPr="003509B3" w:rsidRDefault="00F3626C" w:rsidP="00F3626C"/>
    <w:p w14:paraId="1951707F" w14:textId="77777777" w:rsidR="00F3626C" w:rsidRPr="003509B3" w:rsidRDefault="00F3626C" w:rsidP="00F3626C">
      <w:pPr>
        <w:ind w:firstLine="720"/>
      </w:pPr>
      <w:r w:rsidRPr="003509B3">
        <w:t>WHEREAS RCW 39.04.151-154 and other laws regarding contracting for public works by authorized local governments, allow certain contracts to be awarded using a small works roster process; and</w:t>
      </w:r>
    </w:p>
    <w:p w14:paraId="6455646B" w14:textId="77777777" w:rsidR="00F3626C" w:rsidRPr="003509B3" w:rsidRDefault="00F3626C" w:rsidP="00F3626C">
      <w:pPr>
        <w:ind w:firstLine="720"/>
      </w:pPr>
      <w:bookmarkStart w:id="1" w:name="_Hlk170475255"/>
      <w:r w:rsidRPr="003509B3">
        <w:t xml:space="preserve">WHEREAS to be able to implement a small works roster and process, the </w:t>
      </w:r>
      <w:r w:rsidRPr="003509B3">
        <w:rPr>
          <w:highlight w:val="yellow"/>
        </w:rPr>
        <w:t>AGENCY</w:t>
      </w:r>
      <w:r w:rsidRPr="003509B3">
        <w:t xml:space="preserve"> is required to adopt a resolution, establish reporting procedures that are publicly available, and commit to providing the most practicable opportunities for small businesses when using Direct Contracting; and</w:t>
      </w:r>
    </w:p>
    <w:p w14:paraId="3AFA441F" w14:textId="34E7E8B2" w:rsidR="00F3626C" w:rsidRPr="003509B3" w:rsidRDefault="00F3626C" w:rsidP="00F3626C">
      <w:pPr>
        <w:ind w:firstLine="720"/>
      </w:pPr>
      <w:r w:rsidRPr="003509B3">
        <w:t xml:space="preserve">WHEREAS to be able to use Direct Contracting on occasion, the </w:t>
      </w:r>
      <w:r w:rsidRPr="003509B3">
        <w:rPr>
          <w:highlight w:val="yellow"/>
        </w:rPr>
        <w:t>AGENCY</w:t>
      </w:r>
      <w:r w:rsidRPr="003509B3">
        <w:t xml:space="preserve"> is required to develop a [Small</w:t>
      </w:r>
      <w:r w:rsidR="008A5513" w:rsidRPr="003509B3">
        <w:t>]</w:t>
      </w:r>
      <w:r w:rsidRPr="003509B3">
        <w:t xml:space="preserve"> Business Utilization Plan.</w:t>
      </w:r>
    </w:p>
    <w:bookmarkEnd w:id="1"/>
    <w:p w14:paraId="2E143EA4" w14:textId="77777777" w:rsidR="00F3626C" w:rsidRPr="003509B3" w:rsidRDefault="00F3626C" w:rsidP="00F3626C">
      <w:pPr>
        <w:ind w:firstLine="720"/>
      </w:pPr>
    </w:p>
    <w:p w14:paraId="59B3EA33" w14:textId="77777777" w:rsidR="00F3626C" w:rsidRPr="003509B3" w:rsidRDefault="00F3626C" w:rsidP="009C5280">
      <w:r w:rsidRPr="003509B3">
        <w:t xml:space="preserve">NOW, THEREFORE, </w:t>
      </w:r>
      <w:r w:rsidRPr="003509B3">
        <w:rPr>
          <w:highlight w:val="yellow"/>
        </w:rPr>
        <w:t>AGENCY</w:t>
      </w:r>
      <w:r w:rsidRPr="003509B3">
        <w:t>, WASHINGTON, HEREBY RESOLVES AS FOLLOWS:</w:t>
      </w:r>
    </w:p>
    <w:p w14:paraId="662C9173" w14:textId="77777777" w:rsidR="00F3626C" w:rsidRPr="003509B3" w:rsidRDefault="00F3626C" w:rsidP="00F3626C">
      <w:pPr>
        <w:ind w:firstLine="720"/>
      </w:pPr>
    </w:p>
    <w:p w14:paraId="56D4CA55" w14:textId="4AB13C2F" w:rsidR="00F3626C" w:rsidRPr="003509B3" w:rsidRDefault="00F3626C" w:rsidP="00F3626C">
      <w:r w:rsidRPr="003509B3">
        <w:rPr>
          <w:b/>
          <w:bCs/>
        </w:rPr>
        <w:t>Section 1:</w:t>
      </w:r>
      <w:r w:rsidRPr="003509B3">
        <w:tab/>
      </w:r>
      <w:r w:rsidR="003509B3" w:rsidRPr="000F2C3C">
        <w:t>Resolution No. __________ is hereby repealed and replaced</w:t>
      </w:r>
      <w:r w:rsidR="003509B3">
        <w:t xml:space="preserve"> with this Resolution</w:t>
      </w:r>
      <w:r w:rsidR="003509B3" w:rsidRPr="000F2C3C">
        <w:t>.</w:t>
      </w:r>
    </w:p>
    <w:p w14:paraId="3C630BC0" w14:textId="0E9B6BC8" w:rsidR="00F3626C" w:rsidRPr="003509B3" w:rsidRDefault="00F3626C" w:rsidP="009431BC">
      <w:pPr>
        <w:ind w:left="1440" w:hanging="1440"/>
      </w:pPr>
      <w:r w:rsidRPr="003509B3">
        <w:rPr>
          <w:b/>
          <w:bCs/>
        </w:rPr>
        <w:t>Section 2:</w:t>
      </w:r>
      <w:r w:rsidRPr="003509B3">
        <w:t xml:space="preserve"> </w:t>
      </w:r>
      <w:r w:rsidRPr="003509B3">
        <w:tab/>
      </w:r>
      <w:r w:rsidRPr="003509B3">
        <w:rPr>
          <w:b/>
          <w:bCs/>
        </w:rPr>
        <w:t>MRSC Rosters.</w:t>
      </w:r>
      <w:r w:rsidRPr="003509B3">
        <w:t xml:space="preserve">  </w:t>
      </w:r>
      <w:r w:rsidRPr="003509B3">
        <w:rPr>
          <w:highlight w:val="yellow"/>
        </w:rPr>
        <w:t>AGENCY</w:t>
      </w:r>
      <w:r w:rsidRPr="003509B3">
        <w:t xml:space="preserve"> hereby elects to use the statewide small works roster established under </w:t>
      </w:r>
      <w:r w:rsidRPr="003509B3">
        <w:rPr>
          <w:color w:val="0F4761" w:themeColor="accent1" w:themeShade="BF"/>
        </w:rPr>
        <w:t xml:space="preserve">RCW 39.04.151(2) </w:t>
      </w:r>
      <w:r w:rsidRPr="003509B3">
        <w:t>and administered by the Municipal Research Services Center of Washington</w:t>
      </w:r>
      <w:r w:rsidR="00A902A3" w:rsidRPr="003509B3">
        <w:t xml:space="preserve"> (MRSC)</w:t>
      </w:r>
      <w:r w:rsidRPr="003509B3">
        <w:t>.</w:t>
      </w:r>
    </w:p>
    <w:p w14:paraId="3EC69BAB" w14:textId="7B828B5A" w:rsidR="00F3626C" w:rsidRPr="003509B3" w:rsidRDefault="00F3626C" w:rsidP="009431BC">
      <w:pPr>
        <w:ind w:left="1440" w:hanging="1440"/>
      </w:pPr>
      <w:r w:rsidRPr="003509B3">
        <w:rPr>
          <w:b/>
          <w:bCs/>
        </w:rPr>
        <w:t>Section 3:</w:t>
      </w:r>
      <w:r w:rsidRPr="003509B3">
        <w:t xml:space="preserve"> </w:t>
      </w:r>
      <w:r w:rsidRPr="003509B3">
        <w:tab/>
      </w:r>
      <w:r w:rsidRPr="003509B3">
        <w:rPr>
          <w:b/>
          <w:bCs/>
        </w:rPr>
        <w:t>Small Works Roster.</w:t>
      </w:r>
      <w:r w:rsidRPr="003509B3">
        <w:t xml:space="preserve">  </w:t>
      </w:r>
      <w:r w:rsidRPr="003509B3">
        <w:rPr>
          <w:highlight w:val="yellow"/>
        </w:rPr>
        <w:t>AGENCY</w:t>
      </w:r>
      <w:r w:rsidRPr="003509B3">
        <w:t xml:space="preserve"> </w:t>
      </w:r>
      <w:r w:rsidR="00990E4C" w:rsidRPr="003509B3">
        <w:t xml:space="preserve">adopts </w:t>
      </w:r>
      <w:r w:rsidR="00DB265E" w:rsidRPr="003509B3">
        <w:t xml:space="preserve">the following </w:t>
      </w:r>
      <w:r w:rsidRPr="003509B3">
        <w:t>to use in managing procurement and awards of public works contracts using the statewide small works roster.</w:t>
      </w:r>
    </w:p>
    <w:p w14:paraId="0ACC0925" w14:textId="6F791C47" w:rsidR="00A40F7C" w:rsidRPr="003509B3" w:rsidRDefault="00A40F7C" w:rsidP="00A40F7C">
      <w:pPr>
        <w:pStyle w:val="ListParagraph"/>
        <w:numPr>
          <w:ilvl w:val="0"/>
          <w:numId w:val="1"/>
        </w:numPr>
        <w:ind w:left="1440" w:hanging="540"/>
      </w:pPr>
      <w:r w:rsidRPr="003509B3">
        <w:t>Small Works, as defined by RCW 39.04.</w:t>
      </w:r>
      <w:proofErr w:type="gramStart"/>
      <w:r w:rsidRPr="003509B3">
        <w:t>152</w:t>
      </w:r>
      <w:proofErr w:type="gramEnd"/>
      <w:r w:rsidRPr="003509B3">
        <w:t xml:space="preserve"> are </w:t>
      </w:r>
      <w:r w:rsidRPr="00992D85">
        <w:t>public works projects estimated to cost $350,000 or less, e</w:t>
      </w:r>
      <w:r w:rsidRPr="003509B3">
        <w:t xml:space="preserve">xcluding </w:t>
      </w:r>
      <w:r w:rsidR="00992D85">
        <w:t xml:space="preserve">sales tax, </w:t>
      </w:r>
      <w:r w:rsidRPr="003509B3">
        <w:t>for the construction, renovation, remodeling, repair, or improvement of real property.</w:t>
      </w:r>
    </w:p>
    <w:p w14:paraId="1C82FD1F" w14:textId="77777777" w:rsidR="00790FB4" w:rsidRPr="003509B3" w:rsidRDefault="00790FB4" w:rsidP="00E13F56">
      <w:pPr>
        <w:pStyle w:val="ListParagraph"/>
        <w:ind w:left="1530" w:hanging="810"/>
      </w:pPr>
    </w:p>
    <w:p w14:paraId="3BCB6AB2" w14:textId="356B1CA4" w:rsidR="00F3626C" w:rsidRPr="003509B3" w:rsidRDefault="00A252F4" w:rsidP="00ED1053">
      <w:pPr>
        <w:pStyle w:val="ListParagraph"/>
        <w:numPr>
          <w:ilvl w:val="0"/>
          <w:numId w:val="1"/>
        </w:numPr>
        <w:ind w:left="1530" w:hanging="630"/>
      </w:pPr>
      <w:r>
        <w:lastRenderedPageBreak/>
        <w:t xml:space="preserve">A </w:t>
      </w:r>
      <w:r w:rsidR="00F3626C" w:rsidRPr="003509B3">
        <w:t xml:space="preserve">Small Works Roster is a pre-established list of properly licensed contractors, registered to do business with </w:t>
      </w:r>
      <w:r w:rsidR="00F3626C" w:rsidRPr="003509B3">
        <w:rPr>
          <w:highlight w:val="yellow"/>
        </w:rPr>
        <w:t>[AGENCY]</w:t>
      </w:r>
      <w:r w:rsidR="00F3626C" w:rsidRPr="003509B3">
        <w:t xml:space="preserve"> under selected project types and (work) categories.</w:t>
      </w:r>
    </w:p>
    <w:p w14:paraId="1E8436C2" w14:textId="77777777" w:rsidR="00790FB4" w:rsidRPr="003509B3" w:rsidRDefault="00790FB4" w:rsidP="00E13F56">
      <w:pPr>
        <w:pStyle w:val="ListParagraph"/>
        <w:ind w:left="1530" w:hanging="810"/>
      </w:pPr>
    </w:p>
    <w:p w14:paraId="5008AB21" w14:textId="6A6FBB4C" w:rsidR="0010513B" w:rsidRPr="003509B3" w:rsidRDefault="00A252F4" w:rsidP="00DD69E0">
      <w:pPr>
        <w:pStyle w:val="ListParagraph"/>
        <w:numPr>
          <w:ilvl w:val="0"/>
          <w:numId w:val="1"/>
        </w:numPr>
        <w:ind w:left="1530" w:hanging="630"/>
      </w:pPr>
      <w:r>
        <w:t xml:space="preserve">The </w:t>
      </w:r>
      <w:r w:rsidR="00F3626C" w:rsidRPr="003509B3">
        <w:t xml:space="preserve">Small Works </w:t>
      </w:r>
      <w:r>
        <w:t xml:space="preserve">Roster </w:t>
      </w:r>
      <w:r w:rsidR="00F3626C" w:rsidRPr="003509B3">
        <w:t>process is an alternative to publicly advertising public work projects</w:t>
      </w:r>
      <w:r w:rsidR="0010513B" w:rsidRPr="003509B3">
        <w:t>.</w:t>
      </w:r>
      <w:r w:rsidR="00F3626C" w:rsidRPr="003509B3">
        <w:t xml:space="preserve"> </w:t>
      </w:r>
    </w:p>
    <w:p w14:paraId="7799F038" w14:textId="77777777" w:rsidR="0010513B" w:rsidRPr="003509B3" w:rsidRDefault="0010513B" w:rsidP="0010513B">
      <w:pPr>
        <w:pStyle w:val="ListParagraph"/>
      </w:pPr>
    </w:p>
    <w:p w14:paraId="05C914A5" w14:textId="750A851D" w:rsidR="00F3626C" w:rsidRPr="003509B3" w:rsidRDefault="0010513B" w:rsidP="00DD69E0">
      <w:pPr>
        <w:pStyle w:val="ListParagraph"/>
        <w:numPr>
          <w:ilvl w:val="0"/>
          <w:numId w:val="1"/>
        </w:numPr>
        <w:ind w:left="1530" w:hanging="630"/>
      </w:pPr>
      <w:r w:rsidRPr="003509B3">
        <w:t>E</w:t>
      </w:r>
      <w:r w:rsidR="00F3626C" w:rsidRPr="003509B3">
        <w:t xml:space="preserve">very small works contract is subject to the same public works bidding, award, and compliance requirements of </w:t>
      </w:r>
      <w:r w:rsidR="00A252F4">
        <w:t xml:space="preserve">chapter 39.04 RCW </w:t>
      </w:r>
      <w:r w:rsidR="00F3626C" w:rsidRPr="003509B3">
        <w:t>unless specifically included in RCW 39.04.151-154, this resolution or the incorporated policies or procedures.</w:t>
      </w:r>
    </w:p>
    <w:p w14:paraId="19F18EA0" w14:textId="77777777" w:rsidR="00790FB4" w:rsidRPr="003509B3" w:rsidRDefault="00790FB4" w:rsidP="00E13F56">
      <w:pPr>
        <w:pStyle w:val="ListParagraph"/>
        <w:ind w:left="1530" w:hanging="810"/>
      </w:pPr>
    </w:p>
    <w:p w14:paraId="0E29B996" w14:textId="086B2929" w:rsidR="00F3626C" w:rsidRPr="003509B3" w:rsidRDefault="00F3626C" w:rsidP="00DD69E0">
      <w:pPr>
        <w:pStyle w:val="ListParagraph"/>
        <w:numPr>
          <w:ilvl w:val="0"/>
          <w:numId w:val="1"/>
        </w:numPr>
        <w:ind w:left="1530" w:hanging="630"/>
      </w:pPr>
      <w:r w:rsidRPr="003509B3">
        <w:t>Small Works procurements will be facilitated by the [</w:t>
      </w:r>
      <w:r w:rsidRPr="003509B3">
        <w:rPr>
          <w:highlight w:val="yellow"/>
        </w:rPr>
        <w:t>AGENCY’s</w:t>
      </w:r>
      <w:r w:rsidRPr="003509B3">
        <w:t xml:space="preserve">] </w:t>
      </w:r>
      <w:r w:rsidRPr="003509B3">
        <w:rPr>
          <w:highlight w:val="yellow"/>
        </w:rPr>
        <w:t>procurement processes using [portal, electronic bidding, etc.]</w:t>
      </w:r>
      <w:r w:rsidR="00146A01" w:rsidRPr="003509B3">
        <w:t xml:space="preserve"> except as may be used in small works roster direct contracting process. (RCW 39.04.152(4)</w:t>
      </w:r>
      <w:r w:rsidR="00BC3C07" w:rsidRPr="003509B3">
        <w:t>)</w:t>
      </w:r>
    </w:p>
    <w:p w14:paraId="530D1EAE" w14:textId="77777777" w:rsidR="00790FB4" w:rsidRPr="003509B3" w:rsidRDefault="00790FB4" w:rsidP="00DD69E0">
      <w:pPr>
        <w:pStyle w:val="ListParagraph"/>
        <w:ind w:left="1530" w:hanging="630"/>
        <w:rPr>
          <w:i/>
          <w:iCs/>
        </w:rPr>
      </w:pPr>
    </w:p>
    <w:p w14:paraId="4EC118B4" w14:textId="1FC44E65" w:rsidR="00C754EB" w:rsidRPr="003509B3" w:rsidRDefault="00C754EB" w:rsidP="00DD69E0">
      <w:pPr>
        <w:pStyle w:val="ListParagraph"/>
        <w:numPr>
          <w:ilvl w:val="0"/>
          <w:numId w:val="1"/>
        </w:numPr>
        <w:ind w:left="1530" w:hanging="630"/>
      </w:pPr>
      <w:r w:rsidRPr="003509B3">
        <w:t>Only those contractors registered with MRSC Rosters will be invited to bid on small works roster projects.</w:t>
      </w:r>
    </w:p>
    <w:p w14:paraId="60DD8CA7" w14:textId="77777777" w:rsidR="00C754EB" w:rsidRPr="003509B3" w:rsidRDefault="00C754EB" w:rsidP="00DD69E0">
      <w:pPr>
        <w:pStyle w:val="ListParagraph"/>
        <w:ind w:hanging="630"/>
      </w:pPr>
    </w:p>
    <w:p w14:paraId="48386C19" w14:textId="77777777" w:rsidR="006545F9" w:rsidRPr="003509B3" w:rsidRDefault="006545F9" w:rsidP="00DD69E0">
      <w:pPr>
        <w:pStyle w:val="ListParagraph"/>
        <w:numPr>
          <w:ilvl w:val="0"/>
          <w:numId w:val="1"/>
        </w:numPr>
        <w:ind w:left="1530" w:hanging="630"/>
      </w:pPr>
      <w:r w:rsidRPr="003509B3">
        <w:rPr>
          <w:b/>
          <w:bCs/>
        </w:rPr>
        <w:t>Invitations for bid</w:t>
      </w:r>
      <w:r w:rsidRPr="003509B3">
        <w:t xml:space="preserve"> or direct contracting negotiations shall include an estimate of the scope and nature of the work to be performed as well as materials and equipment to be furnished. However, detailed plans and specifications need not be included in the invitation.</w:t>
      </w:r>
    </w:p>
    <w:p w14:paraId="51A2C774" w14:textId="77777777" w:rsidR="006545F9" w:rsidRPr="003509B3" w:rsidRDefault="006545F9" w:rsidP="00DD69E0">
      <w:pPr>
        <w:pStyle w:val="ListParagraph"/>
        <w:ind w:hanging="630"/>
      </w:pPr>
    </w:p>
    <w:p w14:paraId="1A7C38D8" w14:textId="6F51F8EF" w:rsidR="0080296B" w:rsidRPr="003509B3" w:rsidRDefault="0080296B" w:rsidP="00DD69E0">
      <w:pPr>
        <w:pStyle w:val="ListParagraph"/>
        <w:numPr>
          <w:ilvl w:val="0"/>
          <w:numId w:val="1"/>
        </w:numPr>
        <w:ind w:left="1530" w:hanging="630"/>
      </w:pPr>
      <w:r w:rsidRPr="003509B3">
        <w:t>Small Works contracts will be awarded to a responsible contractor (RCW 39.04.350) submitting the lowest responsive bid, unless using direct contracting where a contract will be awarded to a responsible contractor submitting a competitive bid or negotiated bid.</w:t>
      </w:r>
    </w:p>
    <w:p w14:paraId="5C6DF481" w14:textId="77777777" w:rsidR="002B60A5" w:rsidRPr="003509B3" w:rsidRDefault="002B60A5" w:rsidP="00DD69E0">
      <w:pPr>
        <w:pStyle w:val="ListParagraph"/>
        <w:ind w:left="1530" w:hanging="630"/>
      </w:pPr>
    </w:p>
    <w:p w14:paraId="6030A72D" w14:textId="7B7F4459" w:rsidR="002B60A5" w:rsidRPr="003509B3" w:rsidRDefault="002B60A5" w:rsidP="00DD69E0">
      <w:pPr>
        <w:pStyle w:val="ListParagraph"/>
        <w:numPr>
          <w:ilvl w:val="0"/>
          <w:numId w:val="1"/>
        </w:numPr>
        <w:ind w:left="1530" w:hanging="630"/>
      </w:pPr>
      <w:r w:rsidRPr="003509B3">
        <w:t>Small Works bidding and award information will be entered into the statewide small works roster platform immediately upon conclusion of each small works roster award.</w:t>
      </w:r>
    </w:p>
    <w:p w14:paraId="13F51A1E" w14:textId="77777777" w:rsidR="0017662D" w:rsidRPr="003509B3" w:rsidRDefault="0017662D" w:rsidP="00DD69E0">
      <w:pPr>
        <w:pStyle w:val="ListParagraph"/>
        <w:ind w:hanging="630"/>
      </w:pPr>
    </w:p>
    <w:p w14:paraId="232A6284" w14:textId="77777777" w:rsidR="0017662D" w:rsidRPr="003509B3" w:rsidRDefault="0017662D" w:rsidP="00DD69E0">
      <w:pPr>
        <w:pStyle w:val="ListParagraph"/>
        <w:numPr>
          <w:ilvl w:val="0"/>
          <w:numId w:val="1"/>
        </w:numPr>
        <w:ind w:left="1530" w:hanging="630"/>
      </w:pPr>
      <w:r w:rsidRPr="003509B3">
        <w:t xml:space="preserve">Small Works bidding and award data will be part of the </w:t>
      </w:r>
      <w:r w:rsidRPr="003509B3">
        <w:rPr>
          <w:highlight w:val="yellow"/>
        </w:rPr>
        <w:t>AGENCY’s</w:t>
      </w:r>
      <w:r w:rsidRPr="003509B3">
        <w:t xml:space="preserve"> procurement files and records and all documents will be available for review with the </w:t>
      </w:r>
      <w:r w:rsidRPr="003509B3">
        <w:rPr>
          <w:highlight w:val="yellow"/>
        </w:rPr>
        <w:t>AGENCY’s</w:t>
      </w:r>
      <w:r w:rsidRPr="003509B3">
        <w:t xml:space="preserve"> </w:t>
      </w:r>
      <w:r w:rsidRPr="003509B3">
        <w:rPr>
          <w:highlight w:val="yellow"/>
        </w:rPr>
        <w:t>[clerk].</w:t>
      </w:r>
    </w:p>
    <w:p w14:paraId="324FD55B" w14:textId="77777777" w:rsidR="002B60A5" w:rsidRPr="003509B3" w:rsidRDefault="002B60A5" w:rsidP="00DD69E0">
      <w:pPr>
        <w:pStyle w:val="ListParagraph"/>
        <w:ind w:hanging="630"/>
        <w:rPr>
          <w:b/>
        </w:rPr>
      </w:pPr>
    </w:p>
    <w:p w14:paraId="60D6CB3B" w14:textId="7A9F26E0" w:rsidR="00715BF7" w:rsidRPr="003509B3" w:rsidRDefault="00715BF7" w:rsidP="00DD69E0">
      <w:pPr>
        <w:pStyle w:val="ListParagraph"/>
        <w:numPr>
          <w:ilvl w:val="0"/>
          <w:numId w:val="1"/>
        </w:numPr>
        <w:ind w:left="1530" w:hanging="630"/>
      </w:pPr>
      <w:r w:rsidRPr="003509B3">
        <w:rPr>
          <w:b/>
        </w:rPr>
        <w:t>Annual Notification and Invitation.</w:t>
      </w:r>
      <w:r w:rsidRPr="003509B3">
        <w:t xml:space="preserve">  At least once a year, MRSC shall, on behalf of the </w:t>
      </w:r>
      <w:r w:rsidRPr="003509B3">
        <w:rPr>
          <w:highlight w:val="yellow"/>
        </w:rPr>
        <w:t>AGENCY</w:t>
      </w:r>
      <w:r w:rsidRPr="003509B3">
        <w:t xml:space="preserve"> publish in a newspaper of general circulation within the municipality’s jurisdiction a notice of the existence of the small works roster and invite contractors to register on the statewide small works roster.  Additionally, as required by RCW 39.04.151(1)(c), MRSC will notify the Office of Minority and Women</w:t>
      </w:r>
      <w:r w:rsidR="00A252F4">
        <w:t>’s</w:t>
      </w:r>
      <w:r w:rsidRPr="003509B3">
        <w:t xml:space="preserve"> Business Enterprise (OMWBE) directory of certified firms and invite small businesses to apply to the roster.</w:t>
      </w:r>
    </w:p>
    <w:p w14:paraId="2958A26F" w14:textId="77777777" w:rsidR="003535DD" w:rsidRPr="003509B3" w:rsidRDefault="003535DD" w:rsidP="00DD69E0">
      <w:pPr>
        <w:pStyle w:val="ListParagraph"/>
        <w:ind w:hanging="630"/>
      </w:pPr>
    </w:p>
    <w:p w14:paraId="43368423" w14:textId="6F8BE362" w:rsidR="003535DD" w:rsidRPr="003509B3" w:rsidRDefault="003535DD" w:rsidP="00DD69E0">
      <w:pPr>
        <w:ind w:left="1440" w:hanging="540"/>
      </w:pPr>
      <w:r w:rsidRPr="003509B3">
        <w:lastRenderedPageBreak/>
        <w:t>L.</w:t>
      </w:r>
      <w:r w:rsidRPr="003509B3">
        <w:tab/>
        <w:t xml:space="preserve">MRSC shall add responsible contractors to the small works roster at any time that a contractor completes the online application provided by MRSC and meets minimum State requirements for roster listing.  </w:t>
      </w:r>
    </w:p>
    <w:p w14:paraId="3421A704" w14:textId="77777777" w:rsidR="00F3626C" w:rsidRPr="003509B3" w:rsidRDefault="00F3626C" w:rsidP="00F3626C">
      <w:pPr>
        <w:pStyle w:val="ListParagraph"/>
      </w:pPr>
    </w:p>
    <w:p w14:paraId="0A1119A6" w14:textId="77777777" w:rsidR="00F3626C" w:rsidRPr="003509B3" w:rsidRDefault="00F3626C" w:rsidP="00F3626C">
      <w:r w:rsidRPr="003509B3">
        <w:rPr>
          <w:b/>
          <w:bCs/>
        </w:rPr>
        <w:t>Section 4: Direct Contracting</w:t>
      </w:r>
    </w:p>
    <w:p w14:paraId="4D11BCF0" w14:textId="51EE6E80" w:rsidR="00F3626C" w:rsidRPr="003509B3" w:rsidRDefault="00F3626C" w:rsidP="00F3626C">
      <w:r w:rsidRPr="003509B3">
        <w:t xml:space="preserve">The </w:t>
      </w:r>
      <w:r w:rsidRPr="003509B3">
        <w:rPr>
          <w:highlight w:val="yellow"/>
        </w:rPr>
        <w:t>AGENCY</w:t>
      </w:r>
      <w:r w:rsidRPr="003509B3">
        <w:t xml:space="preserve"> intends to use the direct contracting option </w:t>
      </w:r>
      <w:r w:rsidRPr="003509B3">
        <w:rPr>
          <w:color w:val="0F4761" w:themeColor="accent1" w:themeShade="BF"/>
        </w:rPr>
        <w:t xml:space="preserve">(RCW 39.04.152(4)) </w:t>
      </w:r>
      <w:r w:rsidRPr="003509B3">
        <w:t xml:space="preserve">whenever practicable for Small Works projects estimated to cost </w:t>
      </w:r>
      <w:r w:rsidRPr="00A252F4">
        <w:t>$150,000 or less, excluding</w:t>
      </w:r>
      <w:r w:rsidRPr="003509B3">
        <w:t xml:space="preserve"> </w:t>
      </w:r>
      <w:r w:rsidR="003A4C8E" w:rsidRPr="003509B3">
        <w:t>sale</w:t>
      </w:r>
      <w:r w:rsidR="00ED0579" w:rsidRPr="003509B3">
        <w:t>s tax</w:t>
      </w:r>
      <w:r w:rsidRPr="003509B3">
        <w:t xml:space="preserve">.  The </w:t>
      </w:r>
      <w:r w:rsidRPr="003509B3">
        <w:rPr>
          <w:highlight w:val="yellow"/>
        </w:rPr>
        <w:t>AGENCY</w:t>
      </w:r>
      <w:r w:rsidRPr="003509B3">
        <w:t xml:space="preserve"> has developed additional policies and procedures to ensure the </w:t>
      </w:r>
      <w:r w:rsidRPr="003509B3">
        <w:rPr>
          <w:highlight w:val="yellow"/>
        </w:rPr>
        <w:t>AGENCY</w:t>
      </w:r>
      <w:r w:rsidRPr="003509B3">
        <w:t xml:space="preserve"> uses Direct Contracting with the spirit and intent of the statute; and are incorporated herein as follows:</w:t>
      </w:r>
    </w:p>
    <w:p w14:paraId="176A0E0E" w14:textId="7AC04E76" w:rsidR="00F3626C" w:rsidRPr="003509B3" w:rsidRDefault="003A4C8E" w:rsidP="00177050">
      <w:pPr>
        <w:pStyle w:val="ListParagraph"/>
        <w:numPr>
          <w:ilvl w:val="0"/>
          <w:numId w:val="2"/>
        </w:numPr>
        <w:ind w:left="1620" w:hanging="900"/>
        <w:rPr>
          <w:highlight w:val="yellow"/>
        </w:rPr>
      </w:pPr>
      <w:r w:rsidRPr="003509B3">
        <w:rPr>
          <w:highlight w:val="yellow"/>
        </w:rPr>
        <w:t>Direct Contracting Procedures</w:t>
      </w:r>
    </w:p>
    <w:p w14:paraId="5AA9E03D" w14:textId="77777777" w:rsidR="00F3626C" w:rsidRPr="003509B3" w:rsidRDefault="00F3626C" w:rsidP="00177050">
      <w:pPr>
        <w:pStyle w:val="ListParagraph"/>
        <w:numPr>
          <w:ilvl w:val="0"/>
          <w:numId w:val="2"/>
        </w:numPr>
        <w:ind w:left="1620" w:hanging="900"/>
        <w:rPr>
          <w:highlight w:val="yellow"/>
        </w:rPr>
      </w:pPr>
      <w:r w:rsidRPr="003509B3">
        <w:rPr>
          <w:highlight w:val="yellow"/>
        </w:rPr>
        <w:t>Business Utilization Plan</w:t>
      </w:r>
    </w:p>
    <w:p w14:paraId="7A2B79E0" w14:textId="77777777" w:rsidR="009F27B1" w:rsidRPr="003509B3" w:rsidRDefault="009F27B1" w:rsidP="00F3626C">
      <w:pPr>
        <w:rPr>
          <w:b/>
          <w:bCs/>
        </w:rPr>
      </w:pPr>
    </w:p>
    <w:p w14:paraId="420C63FE" w14:textId="1CE78D7B" w:rsidR="00F3626C" w:rsidRPr="003509B3" w:rsidRDefault="00F3626C" w:rsidP="00F3626C">
      <w:pPr>
        <w:rPr>
          <w:b/>
          <w:bCs/>
        </w:rPr>
      </w:pPr>
      <w:r w:rsidRPr="003509B3">
        <w:rPr>
          <w:b/>
          <w:bCs/>
        </w:rPr>
        <w:t>Section 5: Delegated Authority</w:t>
      </w:r>
    </w:p>
    <w:p w14:paraId="7064ED53" w14:textId="2FC348A4" w:rsidR="00F3626C" w:rsidRPr="003509B3" w:rsidRDefault="00F3626C" w:rsidP="00F3626C">
      <w:r w:rsidRPr="003509B3">
        <w:t xml:space="preserve">The </w:t>
      </w:r>
      <w:r w:rsidRPr="003509B3">
        <w:rPr>
          <w:highlight w:val="yellow"/>
        </w:rPr>
        <w:t>AGENCY</w:t>
      </w:r>
      <w:r w:rsidRPr="003509B3">
        <w:t xml:space="preserve"> has delegated authority to oversee and manage the </w:t>
      </w:r>
      <w:r w:rsidR="0045679B" w:rsidRPr="003509B3">
        <w:t>use and outcome</w:t>
      </w:r>
      <w:r w:rsidR="00790FB4" w:rsidRPr="003509B3">
        <w:t>s of the small works roster</w:t>
      </w:r>
      <w:r w:rsidRPr="003509B3">
        <w:t xml:space="preserve"> to [</w:t>
      </w:r>
      <w:r w:rsidRPr="003509B3">
        <w:rPr>
          <w:highlight w:val="yellow"/>
        </w:rPr>
        <w:t>TITLE</w:t>
      </w:r>
      <w:r w:rsidRPr="003509B3">
        <w:t>].  As the delegated authority, the Small Works Roster Program Manager will be responsible for ensuring all necessary policies, procedures, templates, contracts or similar are developed and used in accordance with the applicable statutes and guidance provided by MRSC.</w:t>
      </w:r>
    </w:p>
    <w:p w14:paraId="6AF17220" w14:textId="77777777" w:rsidR="00F3626C" w:rsidRPr="003509B3" w:rsidRDefault="00F3626C" w:rsidP="00F3626C">
      <w:r w:rsidRPr="003509B3">
        <w:t xml:space="preserve">Further, the Small Works Roster Program Manager will be responsible for establishing and implementing the </w:t>
      </w:r>
      <w:r w:rsidRPr="003509B3">
        <w:rPr>
          <w:highlight w:val="yellow"/>
        </w:rPr>
        <w:t>AGENCY</w:t>
      </w:r>
      <w:r w:rsidRPr="003509B3">
        <w:t xml:space="preserve">’s </w:t>
      </w:r>
      <w:r w:rsidRPr="00A252F4">
        <w:t>Business Utilization Plan</w:t>
      </w:r>
      <w:r w:rsidRPr="003509B3">
        <w:t xml:space="preserve"> and reporting annually on the utilization and improvements needed to the policy or contracting processes to meet or exceed the established goals for small business utilization through the Direct Contracting opportunities.</w:t>
      </w:r>
    </w:p>
    <w:p w14:paraId="4BB421E5" w14:textId="77777777" w:rsidR="00F3626C" w:rsidRPr="003509B3" w:rsidRDefault="00F3626C" w:rsidP="00F3626C">
      <w:r w:rsidRPr="003509B3">
        <w:t>The Small Works Roster Program Manager will also be responsible for data collection, reporting, and similar on all activities, uses, and awards for small works and will ensure all information is provided to MRSC, the state, or the public as required or requested.</w:t>
      </w:r>
    </w:p>
    <w:p w14:paraId="58853A29" w14:textId="77777777" w:rsidR="00F3626C" w:rsidRPr="003509B3" w:rsidRDefault="00F3626C" w:rsidP="00F3626C">
      <w:pPr>
        <w:rPr>
          <w:b/>
          <w:bCs/>
        </w:rPr>
      </w:pPr>
      <w:r w:rsidRPr="003509B3">
        <w:rPr>
          <w:b/>
          <w:bCs/>
        </w:rPr>
        <w:t xml:space="preserve">Section 6: </w:t>
      </w:r>
      <w:r w:rsidRPr="003509B3">
        <w:rPr>
          <w:b/>
          <w:bCs/>
          <w:highlight w:val="yellow"/>
        </w:rPr>
        <w:t>Definitions Used</w:t>
      </w:r>
    </w:p>
    <w:p w14:paraId="0A152D49" w14:textId="4A1BDD8E" w:rsidR="00F3626C" w:rsidRPr="003509B3" w:rsidRDefault="00E13F56" w:rsidP="00F3626C">
      <w:r w:rsidRPr="003509B3">
        <w:rPr>
          <w:highlight w:val="yellow"/>
        </w:rPr>
        <w:t>[INSERT]</w:t>
      </w:r>
    </w:p>
    <w:p w14:paraId="4CE3DFF9" w14:textId="77777777" w:rsidR="00E13F56" w:rsidRPr="003509B3" w:rsidRDefault="00E13F56" w:rsidP="00E51516">
      <w:pPr>
        <w:spacing w:line="240" w:lineRule="auto"/>
      </w:pPr>
    </w:p>
    <w:p w14:paraId="3ACFFB1C" w14:textId="77777777" w:rsidR="00B50F38" w:rsidRPr="000F2C3C" w:rsidRDefault="00B50F38" w:rsidP="00B50F38">
      <w:pPr>
        <w:outlineLvl w:val="0"/>
      </w:pPr>
      <w:r w:rsidRPr="000F2C3C">
        <w:t>PASSED this ___ day of ________, 20__ and signed in authentication of its passage this ___ day of _________, 20__.</w:t>
      </w:r>
    </w:p>
    <w:p w14:paraId="57E14161" w14:textId="77777777" w:rsidR="00B50F38" w:rsidRPr="000F2C3C" w:rsidRDefault="00B50F38" w:rsidP="00B50F38">
      <w:pPr>
        <w:outlineLvl w:val="0"/>
      </w:pPr>
    </w:p>
    <w:p w14:paraId="779608C4" w14:textId="77777777" w:rsidR="00B50F38" w:rsidRPr="000F2C3C" w:rsidRDefault="00B50F38" w:rsidP="00B50F38">
      <w:r w:rsidRPr="000F2C3C">
        <w:t xml:space="preserve">_____________________________ </w:t>
      </w:r>
      <w:r w:rsidRPr="000F2C3C">
        <w:br/>
      </w:r>
      <w:r w:rsidRPr="000F2C3C">
        <w:rPr>
          <w:highlight w:val="yellow"/>
        </w:rPr>
        <w:t>[executive officer]</w:t>
      </w:r>
    </w:p>
    <w:p w14:paraId="51DB41EF" w14:textId="77777777" w:rsidR="00B50F38" w:rsidRPr="000F2C3C" w:rsidRDefault="00B50F38" w:rsidP="00B50F38"/>
    <w:p w14:paraId="637D5C0B" w14:textId="77777777" w:rsidR="00B50F38" w:rsidRPr="000F2C3C" w:rsidRDefault="00B50F38" w:rsidP="00B50F38">
      <w:pPr>
        <w:rPr>
          <w:i/>
          <w:iCs/>
        </w:rPr>
      </w:pPr>
      <w:r w:rsidRPr="000F2C3C">
        <w:rPr>
          <w:i/>
          <w:iCs/>
          <w:highlight w:val="yellow"/>
        </w:rPr>
        <w:t>Note: Add other signatures as required by AGENCY governance.</w:t>
      </w:r>
    </w:p>
    <w:p w14:paraId="5B40F340" w14:textId="77777777" w:rsidR="00B50F38" w:rsidRPr="000F2C3C" w:rsidRDefault="00B50F38" w:rsidP="00B50F38">
      <w:r w:rsidRPr="000F2C3C">
        <w:lastRenderedPageBreak/>
        <w:t xml:space="preserve"> </w:t>
      </w:r>
    </w:p>
    <w:p w14:paraId="65C0D59C" w14:textId="77777777" w:rsidR="00B50F38" w:rsidRPr="000F2C3C" w:rsidRDefault="00B50F38" w:rsidP="00B50F38">
      <w:pPr>
        <w:pStyle w:val="BodyText"/>
        <w:rPr>
          <w:rFonts w:asciiTheme="minorHAnsi" w:hAnsiTheme="minorHAnsi"/>
          <w:szCs w:val="22"/>
        </w:rPr>
      </w:pPr>
      <w:r w:rsidRPr="000F2C3C">
        <w:rPr>
          <w:rFonts w:asciiTheme="minorHAnsi" w:hAnsiTheme="minorHAnsi"/>
          <w:szCs w:val="22"/>
        </w:rPr>
        <w:t xml:space="preserve">ATTEST: </w:t>
      </w:r>
    </w:p>
    <w:p w14:paraId="31CFA913" w14:textId="77777777" w:rsidR="00B50F38" w:rsidRPr="000F2C3C" w:rsidRDefault="00B50F38" w:rsidP="00B50F38">
      <w:pPr>
        <w:pStyle w:val="BodyText"/>
        <w:rPr>
          <w:rFonts w:asciiTheme="minorHAnsi" w:hAnsiTheme="minorHAnsi"/>
          <w:szCs w:val="22"/>
        </w:rPr>
      </w:pPr>
    </w:p>
    <w:p w14:paraId="06960ADC" w14:textId="77777777" w:rsidR="00B50F38" w:rsidRPr="000F2C3C" w:rsidRDefault="00B50F38" w:rsidP="00B50F38">
      <w:pPr>
        <w:pStyle w:val="BodyText"/>
        <w:rPr>
          <w:rFonts w:asciiTheme="minorHAnsi" w:hAnsiTheme="minorHAnsi"/>
          <w:szCs w:val="22"/>
        </w:rPr>
      </w:pPr>
      <w:r w:rsidRPr="000F2C3C">
        <w:rPr>
          <w:rFonts w:asciiTheme="minorHAnsi" w:hAnsiTheme="minorHAnsi"/>
          <w:szCs w:val="22"/>
        </w:rPr>
        <w:t xml:space="preserve">______________________________ </w:t>
      </w:r>
      <w:r w:rsidRPr="000F2C3C">
        <w:rPr>
          <w:rFonts w:asciiTheme="minorHAnsi" w:hAnsiTheme="minorHAnsi"/>
          <w:szCs w:val="22"/>
        </w:rPr>
        <w:br/>
        <w:t xml:space="preserve">CLERK </w:t>
      </w:r>
    </w:p>
    <w:p w14:paraId="452B3BF0" w14:textId="77777777" w:rsidR="00B50F38" w:rsidRPr="000F2C3C" w:rsidRDefault="00B50F38" w:rsidP="00B50F38"/>
    <w:p w14:paraId="26A751DC" w14:textId="77777777" w:rsidR="00B50F38" w:rsidRPr="000F2C3C" w:rsidRDefault="00B50F38" w:rsidP="00B50F38">
      <w:r w:rsidRPr="000F2C3C">
        <w:t xml:space="preserve">APPROVED AS TO FORM: </w:t>
      </w:r>
    </w:p>
    <w:p w14:paraId="7BFC3F6F" w14:textId="77777777" w:rsidR="00B50F38" w:rsidRPr="000F2C3C" w:rsidRDefault="00B50F38" w:rsidP="00B50F38"/>
    <w:p w14:paraId="171A6F5A" w14:textId="77777777" w:rsidR="00B50F38" w:rsidRPr="000F2C3C" w:rsidRDefault="00B50F38" w:rsidP="00B50F38">
      <w:r w:rsidRPr="000F2C3C">
        <w:t xml:space="preserve">______________________________ </w:t>
      </w:r>
      <w:r w:rsidRPr="000F2C3C">
        <w:br/>
        <w:t>ATTORNEY | LEGAL COUNSEL</w:t>
      </w:r>
    </w:p>
    <w:p w14:paraId="6C2E8411" w14:textId="77777777" w:rsidR="00B50F38" w:rsidRPr="000F2C3C" w:rsidRDefault="00B50F38" w:rsidP="00B50F38"/>
    <w:p w14:paraId="0303D513" w14:textId="1BE4FD23" w:rsidR="00823B9D" w:rsidRPr="003509B3" w:rsidRDefault="00823B9D" w:rsidP="00B50F38">
      <w:pPr>
        <w:spacing w:line="240" w:lineRule="auto"/>
      </w:pPr>
    </w:p>
    <w:sectPr w:rsidR="00823B9D" w:rsidRPr="003509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493F4" w14:textId="77777777" w:rsidR="00BF4A7C" w:rsidRDefault="00BF4A7C" w:rsidP="00ED0579">
      <w:pPr>
        <w:spacing w:after="0" w:line="240" w:lineRule="auto"/>
      </w:pPr>
      <w:r>
        <w:separator/>
      </w:r>
    </w:p>
  </w:endnote>
  <w:endnote w:type="continuationSeparator" w:id="0">
    <w:p w14:paraId="52E5D75F" w14:textId="77777777" w:rsidR="00BF4A7C" w:rsidRDefault="00BF4A7C" w:rsidP="00ED0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C4B4B" w14:textId="77777777" w:rsidR="00025665" w:rsidRDefault="00025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A6D86" w14:textId="11B87F06" w:rsidR="00ED0579" w:rsidRDefault="00B50F38">
    <w:pPr>
      <w:pStyle w:val="Footer"/>
      <w:jc w:val="right"/>
      <w:rPr>
        <w:sz w:val="18"/>
        <w:szCs w:val="18"/>
      </w:rPr>
    </w:pPr>
    <w:r>
      <w:rPr>
        <w:sz w:val="18"/>
        <w:szCs w:val="18"/>
      </w:rPr>
      <w:t xml:space="preserve">MRSC Rosters Sample </w:t>
    </w:r>
    <w:r w:rsidR="00E5041C" w:rsidRPr="00E5041C">
      <w:rPr>
        <w:sz w:val="18"/>
        <w:szCs w:val="18"/>
      </w:rPr>
      <w:t>Resolution: Small Works Roster</w:t>
    </w:r>
    <w:r>
      <w:rPr>
        <w:sz w:val="18"/>
        <w:szCs w:val="18"/>
      </w:rPr>
      <w:t xml:space="preserve"> Only</w:t>
    </w:r>
    <w:r w:rsidR="00E5041C" w:rsidRPr="00E5041C">
      <w:rPr>
        <w:sz w:val="18"/>
        <w:szCs w:val="18"/>
      </w:rPr>
      <w:tab/>
    </w:r>
    <w:r w:rsidR="00E5041C" w:rsidRPr="00E5041C">
      <w:rPr>
        <w:sz w:val="18"/>
        <w:szCs w:val="18"/>
      </w:rPr>
      <w:tab/>
    </w:r>
    <w:sdt>
      <w:sdtPr>
        <w:rPr>
          <w:sz w:val="18"/>
          <w:szCs w:val="18"/>
        </w:rPr>
        <w:id w:val="172150450"/>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00ED0579" w:rsidRPr="00E5041C">
              <w:rPr>
                <w:sz w:val="18"/>
                <w:szCs w:val="18"/>
              </w:rPr>
              <w:t xml:space="preserve">Page </w:t>
            </w:r>
            <w:r w:rsidR="00ED0579" w:rsidRPr="00E5041C">
              <w:rPr>
                <w:sz w:val="18"/>
                <w:szCs w:val="18"/>
              </w:rPr>
              <w:fldChar w:fldCharType="begin"/>
            </w:r>
            <w:r w:rsidR="00ED0579" w:rsidRPr="00E5041C">
              <w:rPr>
                <w:sz w:val="18"/>
                <w:szCs w:val="18"/>
              </w:rPr>
              <w:instrText xml:space="preserve"> PAGE </w:instrText>
            </w:r>
            <w:r w:rsidR="00ED0579" w:rsidRPr="00E5041C">
              <w:rPr>
                <w:sz w:val="18"/>
                <w:szCs w:val="18"/>
              </w:rPr>
              <w:fldChar w:fldCharType="separate"/>
            </w:r>
            <w:r w:rsidR="00ED0579" w:rsidRPr="00E5041C">
              <w:rPr>
                <w:noProof/>
                <w:sz w:val="18"/>
                <w:szCs w:val="18"/>
              </w:rPr>
              <w:t>2</w:t>
            </w:r>
            <w:r w:rsidR="00ED0579" w:rsidRPr="00E5041C">
              <w:rPr>
                <w:sz w:val="18"/>
                <w:szCs w:val="18"/>
              </w:rPr>
              <w:fldChar w:fldCharType="end"/>
            </w:r>
            <w:r w:rsidR="00ED0579" w:rsidRPr="00E5041C">
              <w:rPr>
                <w:sz w:val="18"/>
                <w:szCs w:val="18"/>
              </w:rPr>
              <w:t xml:space="preserve"> of </w:t>
            </w:r>
            <w:r w:rsidR="00ED0579" w:rsidRPr="00E5041C">
              <w:rPr>
                <w:sz w:val="18"/>
                <w:szCs w:val="18"/>
              </w:rPr>
              <w:fldChar w:fldCharType="begin"/>
            </w:r>
            <w:r w:rsidR="00ED0579" w:rsidRPr="00E5041C">
              <w:rPr>
                <w:sz w:val="18"/>
                <w:szCs w:val="18"/>
              </w:rPr>
              <w:instrText xml:space="preserve"> NUMPAGES  </w:instrText>
            </w:r>
            <w:r w:rsidR="00ED0579" w:rsidRPr="00E5041C">
              <w:rPr>
                <w:sz w:val="18"/>
                <w:szCs w:val="18"/>
              </w:rPr>
              <w:fldChar w:fldCharType="separate"/>
            </w:r>
            <w:r w:rsidR="00ED0579" w:rsidRPr="00E5041C">
              <w:rPr>
                <w:noProof/>
                <w:sz w:val="18"/>
                <w:szCs w:val="18"/>
              </w:rPr>
              <w:t>2</w:t>
            </w:r>
            <w:r w:rsidR="00ED0579" w:rsidRPr="00E5041C">
              <w:rPr>
                <w:sz w:val="18"/>
                <w:szCs w:val="18"/>
              </w:rPr>
              <w:fldChar w:fldCharType="end"/>
            </w:r>
          </w:sdtContent>
        </w:sdt>
      </w:sdtContent>
    </w:sdt>
  </w:p>
  <w:p w14:paraId="5FFEA6D8" w14:textId="66720EAC" w:rsidR="00B50F38" w:rsidRPr="00E5041C" w:rsidRDefault="00B50F38">
    <w:pPr>
      <w:pStyle w:val="Footer"/>
      <w:jc w:val="right"/>
      <w:rPr>
        <w:sz w:val="18"/>
        <w:szCs w:val="18"/>
      </w:rPr>
    </w:pPr>
    <w:r>
      <w:rPr>
        <w:sz w:val="18"/>
        <w:szCs w:val="18"/>
      </w:rPr>
      <w:t>June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E9043" w14:textId="77777777" w:rsidR="00025665" w:rsidRDefault="00025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68450" w14:textId="77777777" w:rsidR="00BF4A7C" w:rsidRDefault="00BF4A7C" w:rsidP="00ED0579">
      <w:pPr>
        <w:spacing w:after="0" w:line="240" w:lineRule="auto"/>
      </w:pPr>
      <w:r>
        <w:separator/>
      </w:r>
    </w:p>
  </w:footnote>
  <w:footnote w:type="continuationSeparator" w:id="0">
    <w:p w14:paraId="12B45F8F" w14:textId="77777777" w:rsidR="00BF4A7C" w:rsidRDefault="00BF4A7C" w:rsidP="00ED0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40CE" w14:textId="77777777" w:rsidR="00025665" w:rsidRDefault="00025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862037"/>
      <w:docPartObj>
        <w:docPartGallery w:val="Watermarks"/>
        <w:docPartUnique/>
      </w:docPartObj>
    </w:sdtPr>
    <w:sdtContent>
      <w:p w14:paraId="2ABC7605" w14:textId="25BFE10E" w:rsidR="00025665" w:rsidRDefault="00025665">
        <w:pPr>
          <w:pStyle w:val="Header"/>
        </w:pPr>
        <w:r>
          <w:rPr>
            <w:noProof/>
          </w:rPr>
          <w:pict w14:anchorId="58212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0364E" w14:textId="77777777" w:rsidR="00025665" w:rsidRDefault="00025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E6A93"/>
    <w:multiLevelType w:val="hybridMultilevel"/>
    <w:tmpl w:val="616490D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7A59C5"/>
    <w:multiLevelType w:val="hybridMultilevel"/>
    <w:tmpl w:val="616490D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A65F11"/>
    <w:multiLevelType w:val="hybridMultilevel"/>
    <w:tmpl w:val="616490D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9F716B8"/>
    <w:multiLevelType w:val="hybridMultilevel"/>
    <w:tmpl w:val="36C8EAF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1F7D1E"/>
    <w:multiLevelType w:val="hybridMultilevel"/>
    <w:tmpl w:val="616490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D421F2"/>
    <w:multiLevelType w:val="hybridMultilevel"/>
    <w:tmpl w:val="405A2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697996">
    <w:abstractNumId w:val="4"/>
  </w:num>
  <w:num w:numId="2" w16cid:durableId="1349405447">
    <w:abstractNumId w:val="5"/>
  </w:num>
  <w:num w:numId="3" w16cid:durableId="1364669250">
    <w:abstractNumId w:val="3"/>
  </w:num>
  <w:num w:numId="4" w16cid:durableId="1647514371">
    <w:abstractNumId w:val="2"/>
  </w:num>
  <w:num w:numId="5" w16cid:durableId="500585765">
    <w:abstractNumId w:val="1"/>
  </w:num>
  <w:num w:numId="6" w16cid:durableId="1718314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6C"/>
    <w:rsid w:val="00025665"/>
    <w:rsid w:val="00094A21"/>
    <w:rsid w:val="000A7C2E"/>
    <w:rsid w:val="0010513B"/>
    <w:rsid w:val="00146A01"/>
    <w:rsid w:val="0017662D"/>
    <w:rsid w:val="00177050"/>
    <w:rsid w:val="001A0A2B"/>
    <w:rsid w:val="002B60A5"/>
    <w:rsid w:val="00301FD6"/>
    <w:rsid w:val="00320481"/>
    <w:rsid w:val="003509B3"/>
    <w:rsid w:val="003535DD"/>
    <w:rsid w:val="00353FAF"/>
    <w:rsid w:val="00360F4E"/>
    <w:rsid w:val="003A4C8E"/>
    <w:rsid w:val="003A728E"/>
    <w:rsid w:val="0045679B"/>
    <w:rsid w:val="004A16CF"/>
    <w:rsid w:val="004A38D6"/>
    <w:rsid w:val="005C1DBC"/>
    <w:rsid w:val="00642E5B"/>
    <w:rsid w:val="006545F9"/>
    <w:rsid w:val="0065460F"/>
    <w:rsid w:val="00675F92"/>
    <w:rsid w:val="006E5521"/>
    <w:rsid w:val="00715BF7"/>
    <w:rsid w:val="00790FB4"/>
    <w:rsid w:val="0080296B"/>
    <w:rsid w:val="00823B9D"/>
    <w:rsid w:val="008A5513"/>
    <w:rsid w:val="009431BC"/>
    <w:rsid w:val="00990E4C"/>
    <w:rsid w:val="00992D85"/>
    <w:rsid w:val="009C5280"/>
    <w:rsid w:val="009F27B1"/>
    <w:rsid w:val="00A252F4"/>
    <w:rsid w:val="00A40F7C"/>
    <w:rsid w:val="00A4624F"/>
    <w:rsid w:val="00A902A3"/>
    <w:rsid w:val="00B50F38"/>
    <w:rsid w:val="00B86073"/>
    <w:rsid w:val="00BC3C07"/>
    <w:rsid w:val="00BD0CDF"/>
    <w:rsid w:val="00BF4A7C"/>
    <w:rsid w:val="00C63818"/>
    <w:rsid w:val="00C754EB"/>
    <w:rsid w:val="00D0567A"/>
    <w:rsid w:val="00D96B5F"/>
    <w:rsid w:val="00DB265E"/>
    <w:rsid w:val="00DD69E0"/>
    <w:rsid w:val="00E07B87"/>
    <w:rsid w:val="00E13F56"/>
    <w:rsid w:val="00E168DB"/>
    <w:rsid w:val="00E5041C"/>
    <w:rsid w:val="00E51516"/>
    <w:rsid w:val="00EC2D19"/>
    <w:rsid w:val="00ED0579"/>
    <w:rsid w:val="00ED1053"/>
    <w:rsid w:val="00ED5CAF"/>
    <w:rsid w:val="00EE6E66"/>
    <w:rsid w:val="00F3626C"/>
    <w:rsid w:val="00FF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97130"/>
  <w15:chartTrackingRefBased/>
  <w15:docId w15:val="{AC394D06-BD40-4D77-8F93-D55F9562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26C"/>
  </w:style>
  <w:style w:type="paragraph" w:styleId="Heading1">
    <w:name w:val="heading 1"/>
    <w:basedOn w:val="Normal"/>
    <w:next w:val="Normal"/>
    <w:link w:val="Heading1Char"/>
    <w:uiPriority w:val="9"/>
    <w:qFormat/>
    <w:rsid w:val="00F36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2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2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2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2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2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2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2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2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2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2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2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2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2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2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2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26C"/>
    <w:rPr>
      <w:rFonts w:eastAsiaTheme="majorEastAsia" w:cstheme="majorBidi"/>
      <w:color w:val="272727" w:themeColor="text1" w:themeTint="D8"/>
    </w:rPr>
  </w:style>
  <w:style w:type="paragraph" w:styleId="Title">
    <w:name w:val="Title"/>
    <w:basedOn w:val="Normal"/>
    <w:next w:val="Normal"/>
    <w:link w:val="TitleChar"/>
    <w:uiPriority w:val="10"/>
    <w:qFormat/>
    <w:rsid w:val="00F36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2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2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2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26C"/>
    <w:pPr>
      <w:spacing w:before="160"/>
      <w:jc w:val="center"/>
    </w:pPr>
    <w:rPr>
      <w:i/>
      <w:iCs/>
      <w:color w:val="404040" w:themeColor="text1" w:themeTint="BF"/>
    </w:rPr>
  </w:style>
  <w:style w:type="character" w:customStyle="1" w:styleId="QuoteChar">
    <w:name w:val="Quote Char"/>
    <w:basedOn w:val="DefaultParagraphFont"/>
    <w:link w:val="Quote"/>
    <w:uiPriority w:val="29"/>
    <w:rsid w:val="00F3626C"/>
    <w:rPr>
      <w:i/>
      <w:iCs/>
      <w:color w:val="404040" w:themeColor="text1" w:themeTint="BF"/>
    </w:rPr>
  </w:style>
  <w:style w:type="paragraph" w:styleId="ListParagraph">
    <w:name w:val="List Paragraph"/>
    <w:basedOn w:val="Normal"/>
    <w:uiPriority w:val="34"/>
    <w:qFormat/>
    <w:rsid w:val="00F3626C"/>
    <w:pPr>
      <w:ind w:left="720"/>
      <w:contextualSpacing/>
    </w:pPr>
  </w:style>
  <w:style w:type="character" w:styleId="IntenseEmphasis">
    <w:name w:val="Intense Emphasis"/>
    <w:basedOn w:val="DefaultParagraphFont"/>
    <w:uiPriority w:val="21"/>
    <w:qFormat/>
    <w:rsid w:val="00F3626C"/>
    <w:rPr>
      <w:i/>
      <w:iCs/>
      <w:color w:val="0F4761" w:themeColor="accent1" w:themeShade="BF"/>
    </w:rPr>
  </w:style>
  <w:style w:type="paragraph" w:styleId="IntenseQuote">
    <w:name w:val="Intense Quote"/>
    <w:basedOn w:val="Normal"/>
    <w:next w:val="Normal"/>
    <w:link w:val="IntenseQuoteChar"/>
    <w:uiPriority w:val="30"/>
    <w:qFormat/>
    <w:rsid w:val="00F36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26C"/>
    <w:rPr>
      <w:i/>
      <w:iCs/>
      <w:color w:val="0F4761" w:themeColor="accent1" w:themeShade="BF"/>
    </w:rPr>
  </w:style>
  <w:style w:type="character" w:styleId="IntenseReference">
    <w:name w:val="Intense Reference"/>
    <w:basedOn w:val="DefaultParagraphFont"/>
    <w:uiPriority w:val="32"/>
    <w:qFormat/>
    <w:rsid w:val="00F3626C"/>
    <w:rPr>
      <w:b/>
      <w:bCs/>
      <w:smallCaps/>
      <w:color w:val="0F4761" w:themeColor="accent1" w:themeShade="BF"/>
      <w:spacing w:val="5"/>
    </w:rPr>
  </w:style>
  <w:style w:type="paragraph" w:styleId="Header">
    <w:name w:val="header"/>
    <w:basedOn w:val="Normal"/>
    <w:link w:val="HeaderChar"/>
    <w:uiPriority w:val="99"/>
    <w:unhideWhenUsed/>
    <w:rsid w:val="00ED0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579"/>
  </w:style>
  <w:style w:type="paragraph" w:styleId="Footer">
    <w:name w:val="footer"/>
    <w:basedOn w:val="Normal"/>
    <w:link w:val="FooterChar"/>
    <w:uiPriority w:val="99"/>
    <w:unhideWhenUsed/>
    <w:rsid w:val="00ED0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579"/>
  </w:style>
  <w:style w:type="paragraph" w:customStyle="1" w:styleId="H2">
    <w:name w:val="H2"/>
    <w:basedOn w:val="Normal"/>
    <w:next w:val="Normal"/>
    <w:rsid w:val="003509B3"/>
    <w:pPr>
      <w:keepNext/>
      <w:spacing w:before="100" w:after="100" w:line="240" w:lineRule="auto"/>
      <w:outlineLvl w:val="2"/>
    </w:pPr>
    <w:rPr>
      <w:rFonts w:ascii="Times New Roman" w:eastAsia="Times New Roman" w:hAnsi="Times New Roman" w:cs="Times New Roman"/>
      <w:b/>
      <w:snapToGrid w:val="0"/>
      <w:sz w:val="36"/>
      <w:szCs w:val="20"/>
    </w:rPr>
  </w:style>
  <w:style w:type="paragraph" w:styleId="BodyText">
    <w:name w:val="Body Text"/>
    <w:basedOn w:val="Normal"/>
    <w:link w:val="BodyTextChar"/>
    <w:rsid w:val="00B50F38"/>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50F3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0F749-FDD7-4ABF-A861-A775087F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Hill International</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Kondelis, Aleanna</dc:creator>
  <cp:keywords/>
  <dc:description/>
  <cp:lastModifiedBy>Steve Hawley</cp:lastModifiedBy>
  <cp:revision>5</cp:revision>
  <dcterms:created xsi:type="dcterms:W3CDTF">2024-06-28T20:56:00Z</dcterms:created>
  <dcterms:modified xsi:type="dcterms:W3CDTF">2024-06-28T21:17:00Z</dcterms:modified>
</cp:coreProperties>
</file>