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2D013" w14:textId="77777777" w:rsidR="00016FE3" w:rsidRPr="00016FE3" w:rsidRDefault="00016FE3" w:rsidP="00016FE3">
      <w:r w:rsidRPr="00016FE3">
        <w:t>MRSC Rosters 2023</w:t>
      </w:r>
    </w:p>
    <w:p w14:paraId="3CB539D3" w14:textId="77777777" w:rsidR="00016FE3" w:rsidRPr="00016FE3" w:rsidRDefault="00016FE3" w:rsidP="00016FE3">
      <w:r w:rsidRPr="00016FE3">
        <w:rPr>
          <w:b/>
          <w:bCs/>
        </w:rPr>
        <w:t>2023 MRSC ROSTERS</w:t>
      </w:r>
      <w:r w:rsidRPr="00016FE3">
        <w:rPr>
          <w:b/>
          <w:bCs/>
        </w:rPr>
        <w:br/>
        <w:t>SMALL PUBLIC WORKS, CONSULTANT, and VENDOR ROSTERS</w:t>
      </w:r>
      <w:r w:rsidRPr="00016FE3">
        <w:rPr>
          <w:b/>
          <w:bCs/>
        </w:rPr>
        <w:br/>
        <w:t>FOR PARTICIPATING WASHINGTON STATE LOCAL GOVERNMENT AGENCIES LOCATED IN WESTERN WASHINGTON</w:t>
      </w:r>
    </w:p>
    <w:p w14:paraId="0F783417" w14:textId="77777777" w:rsidR="00016FE3" w:rsidRPr="00016FE3" w:rsidRDefault="00016FE3" w:rsidP="00016FE3">
      <w:r w:rsidRPr="00016FE3">
        <w:t>The Municipal Research and Services Center of Washington (MRSC) hereby advertises on behalf of the below listed local government agencies in Washington State (local governments) in Western Washington (Whatcom, Skagit, San Juan, Island, Snohomish, King, Pierce, and Thurston counties), including - but not limited to - cities (Title 35 RCW and Title 35A RCW), counties (Title 36 RCW), port districts (Title 53 RCW), water-sewer districts (Title 57 RCW), irrigation districts (Title 83 RCW), school districts and educational service districts (Title 28A RCW), fire districts (Title 52 RCW), transit agencies (e.g., Ch. 35.58 RCW, Ch. 36.57A RCW, Ch. 36.73 RCW, Title 81 RCW), and public utility districts (Title 54 RCW), for their projected needs for small public works, and for consulting services throughout 2023. Additionally, MRSC advertises on behalf of some local government for their projected needs for vendor services throughout 2023. Interested businesses may apply at any time by visiting the MRSC Rosters website at </w:t>
      </w:r>
      <w:hyperlink r:id="rId4" w:history="1">
        <w:r w:rsidRPr="00016FE3">
          <w:rPr>
            <w:rStyle w:val="Hyperlink"/>
          </w:rPr>
          <w:t>www.mrscrosters.org</w:t>
        </w:r>
      </w:hyperlink>
      <w:r w:rsidRPr="00016FE3">
        <w:t>. For questions about MRSC Rosters, email </w:t>
      </w:r>
      <w:hyperlink r:id="rId5" w:history="1">
        <w:r w:rsidRPr="00016FE3">
          <w:rPr>
            <w:rStyle w:val="Hyperlink"/>
          </w:rPr>
          <w:t>mrscrosters@mrsc.org</w:t>
        </w:r>
      </w:hyperlink>
      <w:r w:rsidRPr="00016FE3">
        <w:t>.</w:t>
      </w:r>
    </w:p>
    <w:p w14:paraId="11730111" w14:textId="77777777" w:rsidR="00016FE3" w:rsidRPr="00016FE3" w:rsidRDefault="00016FE3" w:rsidP="00016FE3">
      <w:r w:rsidRPr="00016FE3">
        <w:t xml:space="preserve">Some or </w:t>
      </w:r>
      <w:proofErr w:type="gramStart"/>
      <w:r w:rsidRPr="00016FE3">
        <w:t>all of</w:t>
      </w:r>
      <w:proofErr w:type="gramEnd"/>
      <w:r w:rsidRPr="00016FE3">
        <w:t xml:space="preserve"> the listed local governments may choose to use the MRSC Rosters service to select businesses. Master contracts for certain types of work may be required.</w:t>
      </w:r>
    </w:p>
    <w:p w14:paraId="03FCB130" w14:textId="77777777" w:rsidR="00016FE3" w:rsidRPr="00016FE3" w:rsidRDefault="00016FE3" w:rsidP="00016FE3">
      <w:r w:rsidRPr="00016FE3">
        <w:rPr>
          <w:b/>
          <w:bCs/>
        </w:rPr>
        <w:t>SMALL PUBLIC WORKS ROSTERS:</w:t>
      </w:r>
      <w:r w:rsidRPr="00016FE3">
        <w:t> Service categories include construction, building, renovation, remodeling, alteration, repair, or improvement of real property as referenced in RCW 39.04.155. Sub-categories can be viewed on the MRSC Rosters website. </w:t>
      </w:r>
    </w:p>
    <w:p w14:paraId="102620E8" w14:textId="77777777" w:rsidR="00016FE3" w:rsidRPr="00016FE3" w:rsidRDefault="00016FE3" w:rsidP="00016FE3">
      <w:r w:rsidRPr="00016FE3">
        <w:rPr>
          <w:b/>
          <w:bCs/>
        </w:rPr>
        <w:t>CONSULTANT ROSTERS:</w:t>
      </w:r>
      <w:r w:rsidRPr="00016FE3">
        <w:t> Service categories include architectural, engineering, and surveying services as referenced in Chapter 39.80 RCW, as well as other personal and professional consulting services. Sub-categories can be viewed on the MRSC Rosters website.</w:t>
      </w:r>
    </w:p>
    <w:p w14:paraId="21C92D0A" w14:textId="77777777" w:rsidR="00016FE3" w:rsidRPr="00016FE3" w:rsidRDefault="00016FE3" w:rsidP="00016FE3">
      <w:r w:rsidRPr="00016FE3">
        <w:rPr>
          <w:b/>
          <w:bCs/>
        </w:rPr>
        <w:t>VENDOR ROSTERS:</w:t>
      </w:r>
      <w:r w:rsidRPr="00016FE3">
        <w:t xml:space="preserve"> Service categories include supplies, materials, and equipment not being purchased in connection with public works contracts and </w:t>
      </w:r>
      <w:proofErr w:type="gramStart"/>
      <w:r w:rsidRPr="00016FE3">
        <w:t>limited service</w:t>
      </w:r>
      <w:proofErr w:type="gramEnd"/>
      <w:r w:rsidRPr="00016FE3">
        <w:t xml:space="preserve"> contracts as referenced in RCW 39.04.190. Subcategories can be viewed on the MRSC Rosters website.</w:t>
      </w:r>
    </w:p>
    <w:p w14:paraId="3DD19A6C" w14:textId="77777777" w:rsidR="00016FE3" w:rsidRPr="00016FE3" w:rsidRDefault="00016FE3" w:rsidP="00016FE3">
      <w:r w:rsidRPr="00016FE3">
        <w:rPr>
          <w:b/>
          <w:bCs/>
        </w:rPr>
        <w:t>A list of currently subscribing local governments that have their Small Works Roster, Consultant Roster, and Vendor Roster</w:t>
      </w:r>
      <w:r w:rsidRPr="00016FE3">
        <w:t> hosted by MRSC Rosters can be found at </w:t>
      </w:r>
      <w:hyperlink r:id="rId6" w:history="1">
        <w:r w:rsidRPr="00016FE3">
          <w:rPr>
            <w:rStyle w:val="Hyperlink"/>
          </w:rPr>
          <w:t>https://www.mrscrosters.org/participating-agencies</w:t>
        </w:r>
      </w:hyperlink>
      <w:r w:rsidRPr="00016FE3">
        <w:t> or by contacting the MRSC Rosters Program Coordinator at 206-625-1300 ext. 14.</w:t>
      </w:r>
    </w:p>
    <w:p w14:paraId="2D1DE725" w14:textId="77777777" w:rsidR="00016FE3" w:rsidRPr="00016FE3" w:rsidRDefault="00016FE3" w:rsidP="00016FE3">
      <w:r w:rsidRPr="00016FE3">
        <w:lastRenderedPageBreak/>
        <w:t>New local government agencies may join at any time. The list reflects current active agencies. </w:t>
      </w:r>
    </w:p>
    <w:p w14:paraId="6F393BF9" w14:textId="77777777" w:rsidR="00016FE3" w:rsidRPr="00016FE3" w:rsidRDefault="00016FE3" w:rsidP="00016FE3">
      <w:pPr>
        <w:rPr>
          <w:b/>
          <w:bCs/>
        </w:rPr>
      </w:pPr>
      <w:r w:rsidRPr="00016FE3">
        <w:rPr>
          <w:b/>
          <w:bCs/>
        </w:rPr>
        <w:t>Closing Date: </w:t>
      </w:r>
    </w:p>
    <w:p w14:paraId="01BEAEE1" w14:textId="77777777" w:rsidR="00016FE3" w:rsidRPr="00016FE3" w:rsidRDefault="00016FE3" w:rsidP="00016FE3">
      <w:r w:rsidRPr="00016FE3">
        <w:t>Sunday, December 31, 2023</w:t>
      </w:r>
    </w:p>
    <w:p w14:paraId="0B47A51D" w14:textId="77777777" w:rsidR="00016FE3" w:rsidRPr="00016FE3" w:rsidRDefault="00016FE3" w:rsidP="00016FE3">
      <w:pPr>
        <w:rPr>
          <w:b/>
          <w:bCs/>
        </w:rPr>
      </w:pPr>
      <w:r w:rsidRPr="00016FE3">
        <w:rPr>
          <w:b/>
          <w:bCs/>
        </w:rPr>
        <w:t>Organization: </w:t>
      </w:r>
    </w:p>
    <w:p w14:paraId="569605EE" w14:textId="77777777" w:rsidR="00016FE3" w:rsidRPr="00016FE3" w:rsidRDefault="00016FE3" w:rsidP="00016FE3">
      <w:r w:rsidRPr="00016FE3">
        <w:t>MRSC Rosters</w:t>
      </w:r>
    </w:p>
    <w:p w14:paraId="546E555D" w14:textId="77777777" w:rsidR="00016FE3" w:rsidRPr="00016FE3" w:rsidRDefault="00016FE3" w:rsidP="00016FE3">
      <w:pPr>
        <w:rPr>
          <w:b/>
          <w:bCs/>
        </w:rPr>
      </w:pPr>
      <w:r w:rsidRPr="00016FE3">
        <w:rPr>
          <w:b/>
          <w:bCs/>
        </w:rPr>
        <w:t>Point of Contact: </w:t>
      </w:r>
    </w:p>
    <w:p w14:paraId="27CDC081" w14:textId="77777777" w:rsidR="00016FE3" w:rsidRPr="00016FE3" w:rsidRDefault="00016FE3" w:rsidP="00016FE3">
      <w:r w:rsidRPr="00016FE3">
        <w:t>MRSC Program Coordinator (206) 625-1300 Ext. 14</w:t>
      </w:r>
    </w:p>
    <w:p w14:paraId="4F62EDEE" w14:textId="2440B35E" w:rsidR="00695120" w:rsidRPr="00016FE3" w:rsidRDefault="00016FE3" w:rsidP="00016FE3">
      <w:r>
        <w:t xml:space="preserve">LINK </w:t>
      </w:r>
      <w:hyperlink r:id="rId7" w:history="1">
        <w:r w:rsidRPr="00016FE3">
          <w:rPr>
            <w:rStyle w:val="Hyperlink"/>
          </w:rPr>
          <w:t>MRSC Rosters 2023 | Office of Minority and Women's Business Enterprises</w:t>
        </w:r>
      </w:hyperlink>
    </w:p>
    <w:sectPr w:rsidR="00695120" w:rsidRPr="00016F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6FE3"/>
    <w:rsid w:val="00016FE3"/>
    <w:rsid w:val="004A3F32"/>
    <w:rsid w:val="00630E1C"/>
    <w:rsid w:val="00695120"/>
    <w:rsid w:val="008634B3"/>
    <w:rsid w:val="00EA6610"/>
    <w:rsid w:val="00F515FD"/>
    <w:rsid w:val="00FB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1BA4"/>
  <w15:chartTrackingRefBased/>
  <w15:docId w15:val="{3242A0A1-39BC-4934-BD5D-EBD0496E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F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6F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6F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6F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6F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6F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F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F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F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F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F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F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F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F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F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F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F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FE3"/>
    <w:rPr>
      <w:rFonts w:eastAsiaTheme="majorEastAsia" w:cstheme="majorBidi"/>
      <w:color w:val="272727" w:themeColor="text1" w:themeTint="D8"/>
    </w:rPr>
  </w:style>
  <w:style w:type="paragraph" w:styleId="Title">
    <w:name w:val="Title"/>
    <w:basedOn w:val="Normal"/>
    <w:next w:val="Normal"/>
    <w:link w:val="TitleChar"/>
    <w:uiPriority w:val="10"/>
    <w:qFormat/>
    <w:rsid w:val="00016F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6F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F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6F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FE3"/>
    <w:pPr>
      <w:spacing w:before="160"/>
      <w:jc w:val="center"/>
    </w:pPr>
    <w:rPr>
      <w:i/>
      <w:iCs/>
      <w:color w:val="404040" w:themeColor="text1" w:themeTint="BF"/>
    </w:rPr>
  </w:style>
  <w:style w:type="character" w:customStyle="1" w:styleId="QuoteChar">
    <w:name w:val="Quote Char"/>
    <w:basedOn w:val="DefaultParagraphFont"/>
    <w:link w:val="Quote"/>
    <w:uiPriority w:val="29"/>
    <w:rsid w:val="00016FE3"/>
    <w:rPr>
      <w:i/>
      <w:iCs/>
      <w:color w:val="404040" w:themeColor="text1" w:themeTint="BF"/>
    </w:rPr>
  </w:style>
  <w:style w:type="paragraph" w:styleId="ListParagraph">
    <w:name w:val="List Paragraph"/>
    <w:basedOn w:val="Normal"/>
    <w:uiPriority w:val="34"/>
    <w:qFormat/>
    <w:rsid w:val="00016FE3"/>
    <w:pPr>
      <w:ind w:left="720"/>
      <w:contextualSpacing/>
    </w:pPr>
  </w:style>
  <w:style w:type="character" w:styleId="IntenseEmphasis">
    <w:name w:val="Intense Emphasis"/>
    <w:basedOn w:val="DefaultParagraphFont"/>
    <w:uiPriority w:val="21"/>
    <w:qFormat/>
    <w:rsid w:val="00016FE3"/>
    <w:rPr>
      <w:i/>
      <w:iCs/>
      <w:color w:val="0F4761" w:themeColor="accent1" w:themeShade="BF"/>
    </w:rPr>
  </w:style>
  <w:style w:type="paragraph" w:styleId="IntenseQuote">
    <w:name w:val="Intense Quote"/>
    <w:basedOn w:val="Normal"/>
    <w:next w:val="Normal"/>
    <w:link w:val="IntenseQuoteChar"/>
    <w:uiPriority w:val="30"/>
    <w:qFormat/>
    <w:rsid w:val="00016F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6FE3"/>
    <w:rPr>
      <w:i/>
      <w:iCs/>
      <w:color w:val="0F4761" w:themeColor="accent1" w:themeShade="BF"/>
    </w:rPr>
  </w:style>
  <w:style w:type="character" w:styleId="IntenseReference">
    <w:name w:val="Intense Reference"/>
    <w:basedOn w:val="DefaultParagraphFont"/>
    <w:uiPriority w:val="32"/>
    <w:qFormat/>
    <w:rsid w:val="00016FE3"/>
    <w:rPr>
      <w:b/>
      <w:bCs/>
      <w:smallCaps/>
      <w:color w:val="0F4761" w:themeColor="accent1" w:themeShade="BF"/>
      <w:spacing w:val="5"/>
    </w:rPr>
  </w:style>
  <w:style w:type="character" w:styleId="Hyperlink">
    <w:name w:val="Hyperlink"/>
    <w:basedOn w:val="DefaultParagraphFont"/>
    <w:uiPriority w:val="99"/>
    <w:unhideWhenUsed/>
    <w:rsid w:val="00016FE3"/>
    <w:rPr>
      <w:color w:val="467886" w:themeColor="hyperlink"/>
      <w:u w:val="single"/>
    </w:rPr>
  </w:style>
  <w:style w:type="character" w:styleId="UnresolvedMention">
    <w:name w:val="Unresolved Mention"/>
    <w:basedOn w:val="DefaultParagraphFont"/>
    <w:uiPriority w:val="99"/>
    <w:semiHidden/>
    <w:unhideWhenUsed/>
    <w:rsid w:val="00016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806631">
      <w:bodyDiv w:val="1"/>
      <w:marLeft w:val="0"/>
      <w:marRight w:val="0"/>
      <w:marTop w:val="0"/>
      <w:marBottom w:val="0"/>
      <w:divBdr>
        <w:top w:val="none" w:sz="0" w:space="0" w:color="auto"/>
        <w:left w:val="none" w:sz="0" w:space="0" w:color="auto"/>
        <w:bottom w:val="none" w:sz="0" w:space="0" w:color="auto"/>
        <w:right w:val="none" w:sz="0" w:space="0" w:color="auto"/>
      </w:divBdr>
      <w:divsChild>
        <w:div w:id="144517903">
          <w:marLeft w:val="0"/>
          <w:marRight w:val="0"/>
          <w:marTop w:val="0"/>
          <w:marBottom w:val="0"/>
          <w:divBdr>
            <w:top w:val="none" w:sz="0" w:space="0" w:color="auto"/>
            <w:left w:val="none" w:sz="0" w:space="0" w:color="auto"/>
            <w:bottom w:val="none" w:sz="0" w:space="0" w:color="auto"/>
            <w:right w:val="none" w:sz="0" w:space="0" w:color="auto"/>
          </w:divBdr>
          <w:divsChild>
            <w:div w:id="1790513677">
              <w:marLeft w:val="0"/>
              <w:marRight w:val="0"/>
              <w:marTop w:val="0"/>
              <w:marBottom w:val="0"/>
              <w:divBdr>
                <w:top w:val="none" w:sz="0" w:space="0" w:color="auto"/>
                <w:left w:val="none" w:sz="0" w:space="0" w:color="auto"/>
                <w:bottom w:val="none" w:sz="0" w:space="0" w:color="auto"/>
                <w:right w:val="none" w:sz="0" w:space="0" w:color="auto"/>
              </w:divBdr>
              <w:divsChild>
                <w:div w:id="9867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2370">
          <w:marLeft w:val="0"/>
          <w:marRight w:val="0"/>
          <w:marTop w:val="0"/>
          <w:marBottom w:val="0"/>
          <w:divBdr>
            <w:top w:val="none" w:sz="0" w:space="0" w:color="auto"/>
            <w:left w:val="none" w:sz="0" w:space="0" w:color="auto"/>
            <w:bottom w:val="none" w:sz="0" w:space="0" w:color="auto"/>
            <w:right w:val="none" w:sz="0" w:space="0" w:color="auto"/>
          </w:divBdr>
          <w:divsChild>
            <w:div w:id="625046733">
              <w:marLeft w:val="0"/>
              <w:marRight w:val="0"/>
              <w:marTop w:val="0"/>
              <w:marBottom w:val="0"/>
              <w:divBdr>
                <w:top w:val="none" w:sz="0" w:space="0" w:color="auto"/>
                <w:left w:val="none" w:sz="0" w:space="0" w:color="auto"/>
                <w:bottom w:val="none" w:sz="0" w:space="0" w:color="auto"/>
                <w:right w:val="none" w:sz="0" w:space="0" w:color="auto"/>
              </w:divBdr>
              <w:divsChild>
                <w:div w:id="1097869042">
                  <w:marLeft w:val="0"/>
                  <w:marRight w:val="0"/>
                  <w:marTop w:val="0"/>
                  <w:marBottom w:val="0"/>
                  <w:divBdr>
                    <w:top w:val="none" w:sz="0" w:space="0" w:color="auto"/>
                    <w:left w:val="none" w:sz="0" w:space="0" w:color="auto"/>
                    <w:bottom w:val="none" w:sz="0" w:space="0" w:color="auto"/>
                    <w:right w:val="none" w:sz="0" w:space="0" w:color="auto"/>
                  </w:divBdr>
                  <w:divsChild>
                    <w:div w:id="910045866">
                      <w:marLeft w:val="0"/>
                      <w:marRight w:val="0"/>
                      <w:marTop w:val="0"/>
                      <w:marBottom w:val="0"/>
                      <w:divBdr>
                        <w:top w:val="none" w:sz="0" w:space="0" w:color="auto"/>
                        <w:left w:val="none" w:sz="0" w:space="0" w:color="auto"/>
                        <w:bottom w:val="none" w:sz="0" w:space="0" w:color="auto"/>
                        <w:right w:val="none" w:sz="0" w:space="0" w:color="auto"/>
                      </w:divBdr>
                      <w:divsChild>
                        <w:div w:id="340662547">
                          <w:marLeft w:val="0"/>
                          <w:marRight w:val="0"/>
                          <w:marTop w:val="0"/>
                          <w:marBottom w:val="0"/>
                          <w:divBdr>
                            <w:top w:val="none" w:sz="0" w:space="0" w:color="auto"/>
                            <w:left w:val="none" w:sz="0" w:space="0" w:color="auto"/>
                            <w:bottom w:val="none" w:sz="0" w:space="0" w:color="auto"/>
                            <w:right w:val="none" w:sz="0" w:space="0" w:color="auto"/>
                          </w:divBdr>
                          <w:divsChild>
                            <w:div w:id="676619812">
                              <w:marLeft w:val="0"/>
                              <w:marRight w:val="0"/>
                              <w:marTop w:val="0"/>
                              <w:marBottom w:val="0"/>
                              <w:divBdr>
                                <w:top w:val="none" w:sz="0" w:space="0" w:color="auto"/>
                                <w:left w:val="none" w:sz="0" w:space="0" w:color="auto"/>
                                <w:bottom w:val="none" w:sz="0" w:space="0" w:color="auto"/>
                                <w:right w:val="none" w:sz="0" w:space="0" w:color="auto"/>
                              </w:divBdr>
                              <w:divsChild>
                                <w:div w:id="307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303554">
                          <w:marLeft w:val="0"/>
                          <w:marRight w:val="0"/>
                          <w:marTop w:val="0"/>
                          <w:marBottom w:val="0"/>
                          <w:divBdr>
                            <w:top w:val="none" w:sz="0" w:space="0" w:color="auto"/>
                            <w:left w:val="none" w:sz="0" w:space="0" w:color="auto"/>
                            <w:bottom w:val="none" w:sz="0" w:space="0" w:color="auto"/>
                            <w:right w:val="none" w:sz="0" w:space="0" w:color="auto"/>
                          </w:divBdr>
                          <w:divsChild>
                            <w:div w:id="1817185045">
                              <w:marLeft w:val="0"/>
                              <w:marRight w:val="0"/>
                              <w:marTop w:val="0"/>
                              <w:marBottom w:val="0"/>
                              <w:divBdr>
                                <w:top w:val="none" w:sz="0" w:space="0" w:color="auto"/>
                                <w:left w:val="none" w:sz="0" w:space="0" w:color="auto"/>
                                <w:bottom w:val="none" w:sz="0" w:space="0" w:color="auto"/>
                                <w:right w:val="none" w:sz="0" w:space="0" w:color="auto"/>
                              </w:divBdr>
                            </w:div>
                            <w:div w:id="1083604497">
                              <w:marLeft w:val="0"/>
                              <w:marRight w:val="0"/>
                              <w:marTop w:val="0"/>
                              <w:marBottom w:val="0"/>
                              <w:divBdr>
                                <w:top w:val="none" w:sz="0" w:space="0" w:color="auto"/>
                                <w:left w:val="none" w:sz="0" w:space="0" w:color="auto"/>
                                <w:bottom w:val="none" w:sz="0" w:space="0" w:color="auto"/>
                                <w:right w:val="none" w:sz="0" w:space="0" w:color="auto"/>
                              </w:divBdr>
                              <w:divsChild>
                                <w:div w:id="9154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2922">
                          <w:marLeft w:val="0"/>
                          <w:marRight w:val="0"/>
                          <w:marTop w:val="0"/>
                          <w:marBottom w:val="0"/>
                          <w:divBdr>
                            <w:top w:val="none" w:sz="0" w:space="0" w:color="auto"/>
                            <w:left w:val="none" w:sz="0" w:space="0" w:color="auto"/>
                            <w:bottom w:val="none" w:sz="0" w:space="0" w:color="auto"/>
                            <w:right w:val="none" w:sz="0" w:space="0" w:color="auto"/>
                          </w:divBdr>
                          <w:divsChild>
                            <w:div w:id="32002906">
                              <w:marLeft w:val="0"/>
                              <w:marRight w:val="0"/>
                              <w:marTop w:val="0"/>
                              <w:marBottom w:val="0"/>
                              <w:divBdr>
                                <w:top w:val="none" w:sz="0" w:space="0" w:color="auto"/>
                                <w:left w:val="none" w:sz="0" w:space="0" w:color="auto"/>
                                <w:bottom w:val="none" w:sz="0" w:space="0" w:color="auto"/>
                                <w:right w:val="none" w:sz="0" w:space="0" w:color="auto"/>
                              </w:divBdr>
                            </w:div>
                            <w:div w:id="413164143">
                              <w:marLeft w:val="0"/>
                              <w:marRight w:val="0"/>
                              <w:marTop w:val="0"/>
                              <w:marBottom w:val="0"/>
                              <w:divBdr>
                                <w:top w:val="none" w:sz="0" w:space="0" w:color="auto"/>
                                <w:left w:val="none" w:sz="0" w:space="0" w:color="auto"/>
                                <w:bottom w:val="none" w:sz="0" w:space="0" w:color="auto"/>
                                <w:right w:val="none" w:sz="0" w:space="0" w:color="auto"/>
                              </w:divBdr>
                              <w:divsChild>
                                <w:div w:id="138078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429793">
                          <w:marLeft w:val="0"/>
                          <w:marRight w:val="0"/>
                          <w:marTop w:val="0"/>
                          <w:marBottom w:val="0"/>
                          <w:divBdr>
                            <w:top w:val="none" w:sz="0" w:space="0" w:color="auto"/>
                            <w:left w:val="none" w:sz="0" w:space="0" w:color="auto"/>
                            <w:bottom w:val="none" w:sz="0" w:space="0" w:color="auto"/>
                            <w:right w:val="none" w:sz="0" w:space="0" w:color="auto"/>
                          </w:divBdr>
                          <w:divsChild>
                            <w:div w:id="1874925303">
                              <w:marLeft w:val="0"/>
                              <w:marRight w:val="0"/>
                              <w:marTop w:val="0"/>
                              <w:marBottom w:val="0"/>
                              <w:divBdr>
                                <w:top w:val="none" w:sz="0" w:space="0" w:color="auto"/>
                                <w:left w:val="none" w:sz="0" w:space="0" w:color="auto"/>
                                <w:bottom w:val="none" w:sz="0" w:space="0" w:color="auto"/>
                                <w:right w:val="none" w:sz="0" w:space="0" w:color="auto"/>
                              </w:divBdr>
                            </w:div>
                            <w:div w:id="579026986">
                              <w:marLeft w:val="0"/>
                              <w:marRight w:val="0"/>
                              <w:marTop w:val="0"/>
                              <w:marBottom w:val="0"/>
                              <w:divBdr>
                                <w:top w:val="none" w:sz="0" w:space="0" w:color="auto"/>
                                <w:left w:val="none" w:sz="0" w:space="0" w:color="auto"/>
                                <w:bottom w:val="none" w:sz="0" w:space="0" w:color="auto"/>
                                <w:right w:val="none" w:sz="0" w:space="0" w:color="auto"/>
                              </w:divBdr>
                              <w:divsChild>
                                <w:div w:id="3023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03547">
      <w:bodyDiv w:val="1"/>
      <w:marLeft w:val="0"/>
      <w:marRight w:val="0"/>
      <w:marTop w:val="0"/>
      <w:marBottom w:val="0"/>
      <w:divBdr>
        <w:top w:val="none" w:sz="0" w:space="0" w:color="auto"/>
        <w:left w:val="none" w:sz="0" w:space="0" w:color="auto"/>
        <w:bottom w:val="none" w:sz="0" w:space="0" w:color="auto"/>
        <w:right w:val="none" w:sz="0" w:space="0" w:color="auto"/>
      </w:divBdr>
      <w:divsChild>
        <w:div w:id="1720931054">
          <w:marLeft w:val="0"/>
          <w:marRight w:val="0"/>
          <w:marTop w:val="0"/>
          <w:marBottom w:val="0"/>
          <w:divBdr>
            <w:top w:val="none" w:sz="0" w:space="0" w:color="auto"/>
            <w:left w:val="none" w:sz="0" w:space="0" w:color="auto"/>
            <w:bottom w:val="none" w:sz="0" w:space="0" w:color="auto"/>
            <w:right w:val="none" w:sz="0" w:space="0" w:color="auto"/>
          </w:divBdr>
          <w:divsChild>
            <w:div w:id="1620986377">
              <w:marLeft w:val="0"/>
              <w:marRight w:val="0"/>
              <w:marTop w:val="0"/>
              <w:marBottom w:val="0"/>
              <w:divBdr>
                <w:top w:val="none" w:sz="0" w:space="0" w:color="auto"/>
                <w:left w:val="none" w:sz="0" w:space="0" w:color="auto"/>
                <w:bottom w:val="none" w:sz="0" w:space="0" w:color="auto"/>
                <w:right w:val="none" w:sz="0" w:space="0" w:color="auto"/>
              </w:divBdr>
              <w:divsChild>
                <w:div w:id="192414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1642">
          <w:marLeft w:val="0"/>
          <w:marRight w:val="0"/>
          <w:marTop w:val="0"/>
          <w:marBottom w:val="0"/>
          <w:divBdr>
            <w:top w:val="none" w:sz="0" w:space="0" w:color="auto"/>
            <w:left w:val="none" w:sz="0" w:space="0" w:color="auto"/>
            <w:bottom w:val="none" w:sz="0" w:space="0" w:color="auto"/>
            <w:right w:val="none" w:sz="0" w:space="0" w:color="auto"/>
          </w:divBdr>
          <w:divsChild>
            <w:div w:id="1480265715">
              <w:marLeft w:val="0"/>
              <w:marRight w:val="0"/>
              <w:marTop w:val="0"/>
              <w:marBottom w:val="0"/>
              <w:divBdr>
                <w:top w:val="none" w:sz="0" w:space="0" w:color="auto"/>
                <w:left w:val="none" w:sz="0" w:space="0" w:color="auto"/>
                <w:bottom w:val="none" w:sz="0" w:space="0" w:color="auto"/>
                <w:right w:val="none" w:sz="0" w:space="0" w:color="auto"/>
              </w:divBdr>
              <w:divsChild>
                <w:div w:id="1281107836">
                  <w:marLeft w:val="0"/>
                  <w:marRight w:val="0"/>
                  <w:marTop w:val="0"/>
                  <w:marBottom w:val="0"/>
                  <w:divBdr>
                    <w:top w:val="none" w:sz="0" w:space="0" w:color="auto"/>
                    <w:left w:val="none" w:sz="0" w:space="0" w:color="auto"/>
                    <w:bottom w:val="none" w:sz="0" w:space="0" w:color="auto"/>
                    <w:right w:val="none" w:sz="0" w:space="0" w:color="auto"/>
                  </w:divBdr>
                  <w:divsChild>
                    <w:div w:id="1124230860">
                      <w:marLeft w:val="0"/>
                      <w:marRight w:val="0"/>
                      <w:marTop w:val="0"/>
                      <w:marBottom w:val="0"/>
                      <w:divBdr>
                        <w:top w:val="none" w:sz="0" w:space="0" w:color="auto"/>
                        <w:left w:val="none" w:sz="0" w:space="0" w:color="auto"/>
                        <w:bottom w:val="none" w:sz="0" w:space="0" w:color="auto"/>
                        <w:right w:val="none" w:sz="0" w:space="0" w:color="auto"/>
                      </w:divBdr>
                      <w:divsChild>
                        <w:div w:id="688800937">
                          <w:marLeft w:val="0"/>
                          <w:marRight w:val="0"/>
                          <w:marTop w:val="0"/>
                          <w:marBottom w:val="0"/>
                          <w:divBdr>
                            <w:top w:val="none" w:sz="0" w:space="0" w:color="auto"/>
                            <w:left w:val="none" w:sz="0" w:space="0" w:color="auto"/>
                            <w:bottom w:val="none" w:sz="0" w:space="0" w:color="auto"/>
                            <w:right w:val="none" w:sz="0" w:space="0" w:color="auto"/>
                          </w:divBdr>
                          <w:divsChild>
                            <w:div w:id="1390180972">
                              <w:marLeft w:val="0"/>
                              <w:marRight w:val="0"/>
                              <w:marTop w:val="0"/>
                              <w:marBottom w:val="0"/>
                              <w:divBdr>
                                <w:top w:val="none" w:sz="0" w:space="0" w:color="auto"/>
                                <w:left w:val="none" w:sz="0" w:space="0" w:color="auto"/>
                                <w:bottom w:val="none" w:sz="0" w:space="0" w:color="auto"/>
                                <w:right w:val="none" w:sz="0" w:space="0" w:color="auto"/>
                              </w:divBdr>
                              <w:divsChild>
                                <w:div w:id="546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0445">
                          <w:marLeft w:val="0"/>
                          <w:marRight w:val="0"/>
                          <w:marTop w:val="0"/>
                          <w:marBottom w:val="0"/>
                          <w:divBdr>
                            <w:top w:val="none" w:sz="0" w:space="0" w:color="auto"/>
                            <w:left w:val="none" w:sz="0" w:space="0" w:color="auto"/>
                            <w:bottom w:val="none" w:sz="0" w:space="0" w:color="auto"/>
                            <w:right w:val="none" w:sz="0" w:space="0" w:color="auto"/>
                          </w:divBdr>
                          <w:divsChild>
                            <w:div w:id="498275648">
                              <w:marLeft w:val="0"/>
                              <w:marRight w:val="0"/>
                              <w:marTop w:val="0"/>
                              <w:marBottom w:val="0"/>
                              <w:divBdr>
                                <w:top w:val="none" w:sz="0" w:space="0" w:color="auto"/>
                                <w:left w:val="none" w:sz="0" w:space="0" w:color="auto"/>
                                <w:bottom w:val="none" w:sz="0" w:space="0" w:color="auto"/>
                                <w:right w:val="none" w:sz="0" w:space="0" w:color="auto"/>
                              </w:divBdr>
                            </w:div>
                            <w:div w:id="466627882">
                              <w:marLeft w:val="0"/>
                              <w:marRight w:val="0"/>
                              <w:marTop w:val="0"/>
                              <w:marBottom w:val="0"/>
                              <w:divBdr>
                                <w:top w:val="none" w:sz="0" w:space="0" w:color="auto"/>
                                <w:left w:val="none" w:sz="0" w:space="0" w:color="auto"/>
                                <w:bottom w:val="none" w:sz="0" w:space="0" w:color="auto"/>
                                <w:right w:val="none" w:sz="0" w:space="0" w:color="auto"/>
                              </w:divBdr>
                              <w:divsChild>
                                <w:div w:id="137484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20">
                          <w:marLeft w:val="0"/>
                          <w:marRight w:val="0"/>
                          <w:marTop w:val="0"/>
                          <w:marBottom w:val="0"/>
                          <w:divBdr>
                            <w:top w:val="none" w:sz="0" w:space="0" w:color="auto"/>
                            <w:left w:val="none" w:sz="0" w:space="0" w:color="auto"/>
                            <w:bottom w:val="none" w:sz="0" w:space="0" w:color="auto"/>
                            <w:right w:val="none" w:sz="0" w:space="0" w:color="auto"/>
                          </w:divBdr>
                          <w:divsChild>
                            <w:div w:id="878860454">
                              <w:marLeft w:val="0"/>
                              <w:marRight w:val="0"/>
                              <w:marTop w:val="0"/>
                              <w:marBottom w:val="0"/>
                              <w:divBdr>
                                <w:top w:val="none" w:sz="0" w:space="0" w:color="auto"/>
                                <w:left w:val="none" w:sz="0" w:space="0" w:color="auto"/>
                                <w:bottom w:val="none" w:sz="0" w:space="0" w:color="auto"/>
                                <w:right w:val="none" w:sz="0" w:space="0" w:color="auto"/>
                              </w:divBdr>
                            </w:div>
                            <w:div w:id="1387993660">
                              <w:marLeft w:val="0"/>
                              <w:marRight w:val="0"/>
                              <w:marTop w:val="0"/>
                              <w:marBottom w:val="0"/>
                              <w:divBdr>
                                <w:top w:val="none" w:sz="0" w:space="0" w:color="auto"/>
                                <w:left w:val="none" w:sz="0" w:space="0" w:color="auto"/>
                                <w:bottom w:val="none" w:sz="0" w:space="0" w:color="auto"/>
                                <w:right w:val="none" w:sz="0" w:space="0" w:color="auto"/>
                              </w:divBdr>
                              <w:divsChild>
                                <w:div w:id="191426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1463">
                          <w:marLeft w:val="0"/>
                          <w:marRight w:val="0"/>
                          <w:marTop w:val="0"/>
                          <w:marBottom w:val="0"/>
                          <w:divBdr>
                            <w:top w:val="none" w:sz="0" w:space="0" w:color="auto"/>
                            <w:left w:val="none" w:sz="0" w:space="0" w:color="auto"/>
                            <w:bottom w:val="none" w:sz="0" w:space="0" w:color="auto"/>
                            <w:right w:val="none" w:sz="0" w:space="0" w:color="auto"/>
                          </w:divBdr>
                          <w:divsChild>
                            <w:div w:id="586574875">
                              <w:marLeft w:val="0"/>
                              <w:marRight w:val="0"/>
                              <w:marTop w:val="0"/>
                              <w:marBottom w:val="0"/>
                              <w:divBdr>
                                <w:top w:val="none" w:sz="0" w:space="0" w:color="auto"/>
                                <w:left w:val="none" w:sz="0" w:space="0" w:color="auto"/>
                                <w:bottom w:val="none" w:sz="0" w:space="0" w:color="auto"/>
                                <w:right w:val="none" w:sz="0" w:space="0" w:color="auto"/>
                              </w:divBdr>
                            </w:div>
                            <w:div w:id="1700743501">
                              <w:marLeft w:val="0"/>
                              <w:marRight w:val="0"/>
                              <w:marTop w:val="0"/>
                              <w:marBottom w:val="0"/>
                              <w:divBdr>
                                <w:top w:val="none" w:sz="0" w:space="0" w:color="auto"/>
                                <w:left w:val="none" w:sz="0" w:space="0" w:color="auto"/>
                                <w:bottom w:val="none" w:sz="0" w:space="0" w:color="auto"/>
                                <w:right w:val="none" w:sz="0" w:space="0" w:color="auto"/>
                              </w:divBdr>
                              <w:divsChild>
                                <w:div w:id="15773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mwbe.wa.gov/bid-opportunities/mrsc-rosters-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rscrosters.org/participating-agencies" TargetMode="External"/><Relationship Id="rId5" Type="http://schemas.openxmlformats.org/officeDocument/2006/relationships/hyperlink" Target="mailto:mrscrosters@mrsc.org" TargetMode="External"/><Relationship Id="rId4" Type="http://schemas.openxmlformats.org/officeDocument/2006/relationships/hyperlink" Target="http://www.mrscroster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dc:description/>
  <cp:lastModifiedBy>Theresa Gonzales</cp:lastModifiedBy>
  <cp:revision>1</cp:revision>
  <dcterms:created xsi:type="dcterms:W3CDTF">2025-04-17T03:25:00Z</dcterms:created>
  <dcterms:modified xsi:type="dcterms:W3CDTF">2025-04-17T03:26:00Z</dcterms:modified>
</cp:coreProperties>
</file>